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5" w:rsidRPr="000B2F75" w:rsidRDefault="000B2F75" w:rsidP="000B2F75">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2E6B1081" wp14:editId="5C64E9CC">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005824C5" w:rsidRPr="000B2F75">
        <w:rPr>
          <w:rFonts w:ascii="Arial" w:hAnsi="Arial" w:cs="Arial"/>
          <w:b/>
          <w:sz w:val="24"/>
          <w:szCs w:val="24"/>
        </w:rPr>
        <w:t>Event or Activity Risk Assessment</w:t>
      </w:r>
    </w:p>
    <w:p w:rsidR="000B2F75" w:rsidRPr="000B2F75" w:rsidRDefault="000B2F75" w:rsidP="000B2F75">
      <w:pPr>
        <w:jc w:val="both"/>
        <w:rPr>
          <w:rFonts w:cs="Arial"/>
          <w:sz w:val="17"/>
          <w:szCs w:val="25"/>
          <w:lang w:eastAsia="en-GB"/>
        </w:rPr>
      </w:pPr>
    </w:p>
    <w:p w:rsidR="000B2F75" w:rsidRPr="000B2F75" w:rsidRDefault="000B2F75" w:rsidP="000B2F75">
      <w:pPr>
        <w:jc w:val="both"/>
        <w:rPr>
          <w:rFonts w:cs="Arial"/>
          <w:sz w:val="18"/>
          <w:szCs w:val="18"/>
          <w:lang w:eastAsia="en-GB"/>
        </w:rPr>
      </w:pPr>
      <w:r w:rsidRPr="000B2F75">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complete the blank table by thinking about how accidents and ill health could happen and how you will prevent or reduce the likelihood of it occurring.</w:t>
      </w:r>
      <w:r w:rsidR="004C77E2">
        <w:rPr>
          <w:rFonts w:cs="Arial"/>
          <w:sz w:val="18"/>
          <w:szCs w:val="18"/>
          <w:lang w:eastAsia="en-GB"/>
        </w:rPr>
        <w:t xml:space="preserve">  More information on risk rating is provide</w:t>
      </w:r>
      <w:r w:rsidR="00500A11">
        <w:rPr>
          <w:rFonts w:cs="Arial"/>
          <w:sz w:val="18"/>
          <w:szCs w:val="18"/>
          <w:lang w:eastAsia="en-GB"/>
        </w:rPr>
        <w:t>d</w:t>
      </w:r>
      <w:bookmarkStart w:id="0" w:name="_GoBack"/>
      <w:bookmarkEnd w:id="0"/>
      <w:r w:rsidR="004C77E2">
        <w:rPr>
          <w:rFonts w:cs="Arial"/>
          <w:sz w:val="18"/>
          <w:szCs w:val="18"/>
          <w:lang w:eastAsia="en-GB"/>
        </w:rPr>
        <w:t xml:space="preserve"> below.</w:t>
      </w:r>
    </w:p>
    <w:p w:rsidR="000B2F75" w:rsidRPr="000B2F75" w:rsidRDefault="000B2F75" w:rsidP="005824C5">
      <w:pPr>
        <w:pStyle w:val="NoSpacing"/>
        <w:rPr>
          <w:rFonts w:ascii="Arial" w:hAnsi="Arial" w:cs="Arial"/>
          <w:sz w:val="16"/>
          <w:szCs w:val="24"/>
        </w:rPr>
      </w:pPr>
    </w:p>
    <w:tbl>
      <w:tblPr>
        <w:tblStyle w:val="TableGrid"/>
        <w:tblW w:w="14743" w:type="dxa"/>
        <w:tblInd w:w="-34" w:type="dxa"/>
        <w:tblLook w:val="04A0" w:firstRow="1" w:lastRow="0" w:firstColumn="1" w:lastColumn="0" w:noHBand="0" w:noVBand="1"/>
      </w:tblPr>
      <w:tblGrid>
        <w:gridCol w:w="4395"/>
        <w:gridCol w:w="3686"/>
        <w:gridCol w:w="3260"/>
        <w:gridCol w:w="3402"/>
      </w:tblGrid>
      <w:tr w:rsidR="005824C5" w:rsidRPr="002436D0" w:rsidTr="00637865">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5824C5" w:rsidRPr="00637865" w:rsidRDefault="005824C5" w:rsidP="000B2F75">
            <w:pPr>
              <w:pStyle w:val="NoSpacing"/>
              <w:rPr>
                <w:rFonts w:ascii="Arial" w:hAnsi="Arial" w:cs="Arial"/>
                <w:sz w:val="24"/>
                <w:szCs w:val="24"/>
                <w:highlight w:val="yellow"/>
              </w:rPr>
            </w:pPr>
          </w:p>
        </w:tc>
        <w:tc>
          <w:tcPr>
            <w:tcW w:w="3260"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FORM COMPLETED BY</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r w:rsidR="005824C5" w:rsidRPr="002436D0" w:rsidTr="00AD166E">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5824C5" w:rsidRPr="002436D0" w:rsidRDefault="005824C5" w:rsidP="000B2F75">
            <w:pPr>
              <w:pStyle w:val="NoSpacing"/>
              <w:rPr>
                <w:rFonts w:ascii="Arial" w:hAnsi="Arial" w:cs="Arial"/>
                <w:sz w:val="24"/>
                <w:szCs w:val="24"/>
              </w:rPr>
            </w:pPr>
          </w:p>
        </w:tc>
        <w:tc>
          <w:tcPr>
            <w:tcW w:w="3260"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EMAIL ADDRESS</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r w:rsidR="005824C5" w:rsidRPr="002436D0" w:rsidTr="00AD166E">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5824C5" w:rsidRPr="002436D0" w:rsidRDefault="005824C5" w:rsidP="000B2F75">
            <w:pPr>
              <w:pStyle w:val="NoSpacing"/>
              <w:rPr>
                <w:rFonts w:ascii="Arial" w:hAnsi="Arial" w:cs="Arial"/>
                <w:sz w:val="24"/>
                <w:szCs w:val="24"/>
              </w:rPr>
            </w:pPr>
          </w:p>
        </w:tc>
        <w:tc>
          <w:tcPr>
            <w:tcW w:w="3260" w:type="dxa"/>
            <w:shd w:val="clear" w:color="auto" w:fill="auto"/>
          </w:tcPr>
          <w:p w:rsidR="005824C5" w:rsidRPr="00251190" w:rsidRDefault="005824C5" w:rsidP="000B2F75">
            <w:pPr>
              <w:pStyle w:val="NoSpacing"/>
              <w:rPr>
                <w:rFonts w:ascii="Arial" w:hAnsi="Arial" w:cs="Arial"/>
                <w:b/>
                <w:sz w:val="24"/>
                <w:szCs w:val="24"/>
              </w:rPr>
            </w:pPr>
            <w:r>
              <w:rPr>
                <w:rFonts w:ascii="Arial" w:hAnsi="Arial" w:cs="Arial"/>
                <w:b/>
                <w:sz w:val="24"/>
                <w:szCs w:val="24"/>
              </w:rPr>
              <w:t>DATE FORM COMPLETED</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bl>
    <w:p w:rsidR="001B1FA0" w:rsidRPr="004C77E2" w:rsidRDefault="001B1FA0">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1B1FA0" w:rsidTr="00FF5A62">
        <w:trPr>
          <w:trHeight w:val="299"/>
        </w:trPr>
        <w:tc>
          <w:tcPr>
            <w:tcW w:w="2246" w:type="dxa"/>
            <w:tcBorders>
              <w:top w:val="single" w:sz="4" w:space="0" w:color="auto"/>
            </w:tcBorders>
            <w:vAlign w:val="center"/>
          </w:tcPr>
          <w:p w:rsidR="001B1FA0" w:rsidRPr="00EF1149" w:rsidRDefault="00EF1149" w:rsidP="00FF5A62">
            <w:pPr>
              <w:tabs>
                <w:tab w:val="left" w:pos="3686"/>
              </w:tabs>
              <w:ind w:left="120" w:hanging="120"/>
              <w:rPr>
                <w:b/>
                <w:sz w:val="18"/>
              </w:rPr>
            </w:pPr>
            <w:r>
              <w:rPr>
                <w:b/>
                <w:sz w:val="18"/>
              </w:rPr>
              <w:t xml:space="preserve">Likelihood      </w:t>
            </w:r>
            <w:r w:rsidR="00FF5A62">
              <w:rPr>
                <w:b/>
                <w:sz w:val="18"/>
              </w:rPr>
              <w:t>\</w:t>
            </w:r>
            <w:r>
              <w:rPr>
                <w:b/>
                <w:sz w:val="18"/>
              </w:rPr>
              <w:t xml:space="preserve">     </w:t>
            </w:r>
            <w:r w:rsidRPr="00EF1149">
              <w:rPr>
                <w:b/>
                <w:sz w:val="18"/>
              </w:rPr>
              <w:t>Harm</w:t>
            </w:r>
          </w:p>
        </w:tc>
        <w:tc>
          <w:tcPr>
            <w:tcW w:w="2290" w:type="dxa"/>
            <w:tcBorders>
              <w:top w:val="single" w:sz="4" w:space="0" w:color="auto"/>
            </w:tcBorders>
            <w:vAlign w:val="center"/>
          </w:tcPr>
          <w:p w:rsidR="001B1FA0" w:rsidRDefault="001B1FA0" w:rsidP="00FF5A62">
            <w:pPr>
              <w:tabs>
                <w:tab w:val="left" w:pos="3686"/>
              </w:tabs>
              <w:ind w:left="120"/>
              <w:rPr>
                <w:sz w:val="18"/>
              </w:rPr>
            </w:pPr>
            <w:r>
              <w:rPr>
                <w:sz w:val="18"/>
              </w:rPr>
              <w:t>Slightly Harmful (SH)</w:t>
            </w:r>
          </w:p>
        </w:tc>
        <w:tc>
          <w:tcPr>
            <w:tcW w:w="2410" w:type="dxa"/>
            <w:tcBorders>
              <w:top w:val="single" w:sz="4" w:space="0" w:color="auto"/>
            </w:tcBorders>
            <w:vAlign w:val="center"/>
          </w:tcPr>
          <w:p w:rsidR="001B1FA0" w:rsidRDefault="001B1FA0" w:rsidP="00FF5A62">
            <w:pPr>
              <w:tabs>
                <w:tab w:val="left" w:pos="3686"/>
              </w:tabs>
              <w:ind w:left="120"/>
              <w:rPr>
                <w:sz w:val="18"/>
              </w:rPr>
            </w:pPr>
            <w:r>
              <w:rPr>
                <w:sz w:val="18"/>
              </w:rPr>
              <w:t>Harmful (H)</w:t>
            </w:r>
          </w:p>
        </w:tc>
        <w:tc>
          <w:tcPr>
            <w:tcW w:w="2835" w:type="dxa"/>
            <w:tcBorders>
              <w:top w:val="single" w:sz="4" w:space="0" w:color="auto"/>
            </w:tcBorders>
            <w:vAlign w:val="center"/>
          </w:tcPr>
          <w:p w:rsidR="001B1FA0" w:rsidRDefault="001B1FA0" w:rsidP="00FF5A62">
            <w:pPr>
              <w:tabs>
                <w:tab w:val="left" w:pos="3686"/>
              </w:tabs>
              <w:ind w:left="120"/>
              <w:rPr>
                <w:sz w:val="18"/>
              </w:rPr>
            </w:pPr>
            <w:r>
              <w:rPr>
                <w:sz w:val="18"/>
              </w:rPr>
              <w:t>Extremely Harmful (EH)</w:t>
            </w:r>
          </w:p>
        </w:tc>
      </w:tr>
      <w:tr w:rsidR="001B1FA0" w:rsidTr="00FF5A62">
        <w:trPr>
          <w:trHeight w:val="263"/>
        </w:trPr>
        <w:tc>
          <w:tcPr>
            <w:tcW w:w="2246" w:type="dxa"/>
            <w:vAlign w:val="center"/>
          </w:tcPr>
          <w:p w:rsidR="001B1FA0" w:rsidRDefault="001B1FA0" w:rsidP="00FF5A62">
            <w:pPr>
              <w:tabs>
                <w:tab w:val="left" w:pos="3686"/>
              </w:tabs>
              <w:ind w:left="120" w:hanging="120"/>
              <w:rPr>
                <w:sz w:val="18"/>
              </w:rPr>
            </w:pPr>
            <w:r>
              <w:rPr>
                <w:sz w:val="18"/>
              </w:rPr>
              <w:t>Highly Unlikely (H UNL)</w:t>
            </w:r>
          </w:p>
        </w:tc>
        <w:tc>
          <w:tcPr>
            <w:tcW w:w="2290" w:type="dxa"/>
            <w:shd w:val="clear" w:color="auto" w:fill="EEECE1"/>
            <w:vAlign w:val="center"/>
          </w:tcPr>
          <w:p w:rsidR="001B1FA0" w:rsidRDefault="001B1FA0" w:rsidP="00FF5A62">
            <w:pPr>
              <w:tabs>
                <w:tab w:val="left" w:pos="3686"/>
              </w:tabs>
              <w:ind w:left="120"/>
              <w:rPr>
                <w:sz w:val="18"/>
              </w:rPr>
            </w:pPr>
            <w:r>
              <w:rPr>
                <w:sz w:val="18"/>
              </w:rPr>
              <w:t>TRIVIAL RISK (TR)</w:t>
            </w:r>
          </w:p>
        </w:tc>
        <w:tc>
          <w:tcPr>
            <w:tcW w:w="2410" w:type="dxa"/>
            <w:shd w:val="clear" w:color="auto" w:fill="EEECE1"/>
            <w:vAlign w:val="center"/>
          </w:tcPr>
          <w:p w:rsidR="001B1FA0" w:rsidRDefault="001B1FA0" w:rsidP="00FF5A62">
            <w:pPr>
              <w:tabs>
                <w:tab w:val="left" w:pos="3686"/>
              </w:tabs>
              <w:ind w:left="120"/>
              <w:rPr>
                <w:sz w:val="18"/>
              </w:rPr>
            </w:pPr>
            <w:r>
              <w:rPr>
                <w:sz w:val="18"/>
              </w:rPr>
              <w:t>TOLERABLE RISK (T)</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r>
      <w:tr w:rsidR="001B1FA0" w:rsidTr="00FF5A62">
        <w:trPr>
          <w:trHeight w:val="268"/>
        </w:trPr>
        <w:tc>
          <w:tcPr>
            <w:tcW w:w="2246" w:type="dxa"/>
            <w:vAlign w:val="center"/>
          </w:tcPr>
          <w:p w:rsidR="001B1FA0" w:rsidRDefault="001B1FA0" w:rsidP="00FF5A62">
            <w:pPr>
              <w:tabs>
                <w:tab w:val="left" w:pos="3686"/>
              </w:tabs>
              <w:ind w:left="120" w:hanging="120"/>
              <w:rPr>
                <w:sz w:val="18"/>
              </w:rPr>
            </w:pPr>
            <w:r>
              <w:rPr>
                <w:sz w:val="18"/>
              </w:rPr>
              <w:t>Unlikely (UNL)</w:t>
            </w:r>
          </w:p>
        </w:tc>
        <w:tc>
          <w:tcPr>
            <w:tcW w:w="2290" w:type="dxa"/>
            <w:shd w:val="clear" w:color="auto" w:fill="EEECE1"/>
            <w:vAlign w:val="center"/>
          </w:tcPr>
          <w:p w:rsidR="001B1FA0" w:rsidRDefault="001B1FA0" w:rsidP="00FF5A62">
            <w:pPr>
              <w:tabs>
                <w:tab w:val="left" w:pos="3686"/>
              </w:tabs>
              <w:ind w:left="120"/>
              <w:rPr>
                <w:sz w:val="18"/>
              </w:rPr>
            </w:pPr>
            <w:r>
              <w:rPr>
                <w:sz w:val="18"/>
              </w:rPr>
              <w:t>TOLERABLE RISK (T)</w:t>
            </w:r>
          </w:p>
        </w:tc>
        <w:tc>
          <w:tcPr>
            <w:tcW w:w="241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SUBSTANTIAL RISK (S)</w:t>
            </w:r>
          </w:p>
        </w:tc>
      </w:tr>
      <w:tr w:rsidR="001B1FA0" w:rsidTr="00FF5A62">
        <w:trPr>
          <w:trHeight w:val="264"/>
        </w:trPr>
        <w:tc>
          <w:tcPr>
            <w:tcW w:w="2246" w:type="dxa"/>
            <w:vAlign w:val="center"/>
          </w:tcPr>
          <w:p w:rsidR="001B1FA0" w:rsidRDefault="001B1FA0" w:rsidP="00FF5A62">
            <w:pPr>
              <w:tabs>
                <w:tab w:val="left" w:pos="3686"/>
              </w:tabs>
              <w:ind w:left="120" w:hanging="120"/>
              <w:rPr>
                <w:sz w:val="18"/>
              </w:rPr>
            </w:pPr>
            <w:r>
              <w:rPr>
                <w:sz w:val="18"/>
              </w:rPr>
              <w:t>Likely (L)</w:t>
            </w:r>
          </w:p>
        </w:tc>
        <w:tc>
          <w:tcPr>
            <w:tcW w:w="229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INTOLERABLE RISK (IN)</w:t>
            </w:r>
          </w:p>
        </w:tc>
      </w:tr>
    </w:tbl>
    <w:p w:rsidR="001B1FA0" w:rsidRPr="008E0DF7" w:rsidRDefault="001B1FA0">
      <w:pPr>
        <w:tabs>
          <w:tab w:val="left" w:pos="2093"/>
          <w:tab w:val="left" w:pos="3686"/>
          <w:tab w:val="left" w:pos="7054"/>
          <w:tab w:val="left" w:pos="9072"/>
        </w:tabs>
        <w:rPr>
          <w:sz w:val="18"/>
          <w:u w:val="single"/>
        </w:rPr>
      </w:pPr>
      <w:r w:rsidRPr="008E0DF7">
        <w:rPr>
          <w:u w:val="single"/>
        </w:rPr>
        <w:t xml:space="preserve">Risk Rating </w:t>
      </w:r>
      <w:r w:rsidR="008E0DF7">
        <w:rPr>
          <w:u w:val="single"/>
        </w:rPr>
        <w:t>Chart</w:t>
      </w:r>
    </w:p>
    <w:p w:rsidR="001B1FA0" w:rsidRDefault="001B1FA0">
      <w:pPr>
        <w:tabs>
          <w:tab w:val="left" w:pos="3686"/>
        </w:tabs>
        <w:rPr>
          <w:sz w:val="18"/>
        </w:rPr>
      </w:pPr>
    </w:p>
    <w:p w:rsidR="001B1FA0" w:rsidRDefault="001B1FA0">
      <w:pPr>
        <w:rPr>
          <w:sz w:val="16"/>
        </w:rPr>
      </w:pPr>
    </w:p>
    <w:p w:rsidR="001B1FA0" w:rsidRDefault="001B1FA0">
      <w:pPr>
        <w:rPr>
          <w:sz w:val="16"/>
        </w:rPr>
      </w:pPr>
    </w:p>
    <w:p w:rsidR="001B1FA0" w:rsidRDefault="001B1FA0">
      <w:pPr>
        <w:rPr>
          <w:sz w:val="16"/>
        </w:rPr>
      </w:pPr>
    </w:p>
    <w:p w:rsidR="001B1FA0" w:rsidRDefault="001B1FA0">
      <w:pPr>
        <w:rPr>
          <w:sz w:val="16"/>
        </w:rPr>
      </w:pPr>
    </w:p>
    <w:p w:rsidR="001B1FA0" w:rsidRDefault="001B1FA0">
      <w:pPr>
        <w:rPr>
          <w:sz w:val="16"/>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23"/>
        <w:gridCol w:w="1703"/>
        <w:gridCol w:w="1700"/>
        <w:gridCol w:w="1703"/>
        <w:gridCol w:w="2836"/>
        <w:gridCol w:w="3259"/>
        <w:gridCol w:w="1983"/>
      </w:tblGrid>
      <w:tr w:rsidR="000B2F75" w:rsidRPr="000B2F75" w:rsidTr="000B2F75">
        <w:tc>
          <w:tcPr>
            <w:tcW w:w="518" w:type="pct"/>
            <w:shd w:val="clear" w:color="auto" w:fill="B8CCE4" w:themeFill="accent1" w:themeFillTint="66"/>
          </w:tcPr>
          <w:p w:rsidR="00EF1149" w:rsidRPr="000B2F75" w:rsidRDefault="00EF1149" w:rsidP="008E0DF7">
            <w:pPr>
              <w:rPr>
                <w:sz w:val="20"/>
              </w:rPr>
            </w:pPr>
            <w:r w:rsidRPr="000B2F75">
              <w:rPr>
                <w:sz w:val="20"/>
              </w:rPr>
              <w:t>List all the different types of activities that are being assessed.</w:t>
            </w:r>
          </w:p>
        </w:tc>
        <w:tc>
          <w:tcPr>
            <w:tcW w:w="579" w:type="pct"/>
            <w:shd w:val="clear" w:color="auto" w:fill="B8CCE4" w:themeFill="accent1" w:themeFillTint="66"/>
          </w:tcPr>
          <w:p w:rsidR="00EF1149" w:rsidRPr="000B2F75" w:rsidRDefault="00EF1149" w:rsidP="008E0DF7">
            <w:pPr>
              <w:rPr>
                <w:sz w:val="20"/>
              </w:rPr>
            </w:pPr>
            <w:r w:rsidRPr="000B2F75">
              <w:rPr>
                <w:sz w:val="20"/>
              </w:rPr>
              <w:t>For each activity list the hazards, i.e. anything that has the potential to cause harm.</w:t>
            </w:r>
          </w:p>
        </w:tc>
        <w:tc>
          <w:tcPr>
            <w:tcW w:w="578" w:type="pct"/>
            <w:shd w:val="clear" w:color="auto" w:fill="B8CCE4" w:themeFill="accent1" w:themeFillTint="66"/>
          </w:tcPr>
          <w:p w:rsidR="00EF1149" w:rsidRPr="000B2F75" w:rsidRDefault="00EF1149" w:rsidP="008E0DF7">
            <w:pPr>
              <w:rPr>
                <w:sz w:val="20"/>
              </w:rPr>
            </w:pPr>
            <w:r w:rsidRPr="000B2F75">
              <w:rPr>
                <w:sz w:val="20"/>
              </w:rPr>
              <w:t>For each hazard list the potential injuries.</w:t>
            </w:r>
          </w:p>
        </w:tc>
        <w:tc>
          <w:tcPr>
            <w:tcW w:w="579" w:type="pct"/>
            <w:shd w:val="clear" w:color="auto" w:fill="B8CCE4" w:themeFill="accent1" w:themeFillTint="66"/>
          </w:tcPr>
          <w:p w:rsidR="00EF1149" w:rsidRPr="000B2F75" w:rsidRDefault="00EF1149" w:rsidP="008E0DF7">
            <w:pPr>
              <w:rPr>
                <w:sz w:val="20"/>
              </w:rPr>
            </w:pPr>
            <w:r w:rsidRPr="000B2F75">
              <w:rPr>
                <w:sz w:val="20"/>
              </w:rPr>
              <w:t>For each hazard list the persons at risk.</w:t>
            </w:r>
          </w:p>
        </w:tc>
        <w:tc>
          <w:tcPr>
            <w:tcW w:w="964" w:type="pct"/>
            <w:shd w:val="clear" w:color="auto" w:fill="B8CCE4" w:themeFill="accent1" w:themeFillTint="66"/>
          </w:tcPr>
          <w:p w:rsidR="00EF1149" w:rsidRPr="000B2F75" w:rsidRDefault="00EF1149" w:rsidP="008E0DF7">
            <w:pPr>
              <w:rPr>
                <w:sz w:val="20"/>
              </w:rPr>
            </w:pPr>
            <w:r w:rsidRPr="000B2F75">
              <w:rPr>
                <w:sz w:val="20"/>
              </w:rPr>
              <w:t>For each hazard list the measure to be used to reduce or prevent the hazard from causing injury.</w:t>
            </w:r>
          </w:p>
        </w:tc>
        <w:tc>
          <w:tcPr>
            <w:tcW w:w="1108" w:type="pct"/>
            <w:shd w:val="clear" w:color="auto" w:fill="B8CCE4" w:themeFill="accent1" w:themeFillTint="66"/>
          </w:tcPr>
          <w:p w:rsidR="00FF5A62" w:rsidRPr="000B2F75" w:rsidRDefault="00EF1149" w:rsidP="000B2F75">
            <w:pPr>
              <w:rPr>
                <w:sz w:val="20"/>
              </w:rPr>
            </w:pPr>
            <w:r w:rsidRPr="000B2F75">
              <w:rPr>
                <w:sz w:val="20"/>
              </w:rPr>
              <w:t xml:space="preserve">Use the </w:t>
            </w:r>
            <w:r w:rsidR="008E0DF7" w:rsidRPr="000B2F75">
              <w:rPr>
                <w:sz w:val="20"/>
              </w:rPr>
              <w:t>chart</w:t>
            </w:r>
            <w:r w:rsidRPr="000B2F75">
              <w:rPr>
                <w:sz w:val="20"/>
              </w:rPr>
              <w:t xml:space="preserve"> to provide a rating for each hazard with protective and preventative measures in place.</w:t>
            </w:r>
            <w:r w:rsidR="000B2F75" w:rsidRPr="000B2F75">
              <w:rPr>
                <w:sz w:val="20"/>
              </w:rPr>
              <w:t xml:space="preserve"> Further action will be required for any risk rating in red.</w:t>
            </w:r>
          </w:p>
        </w:tc>
        <w:tc>
          <w:tcPr>
            <w:tcW w:w="675" w:type="pct"/>
            <w:shd w:val="clear" w:color="auto" w:fill="B8CCE4" w:themeFill="accent1" w:themeFillTint="66"/>
          </w:tcPr>
          <w:p w:rsidR="00EF1149" w:rsidRPr="000B2F75" w:rsidRDefault="00EF1149" w:rsidP="00EF1149">
            <w:pPr>
              <w:rPr>
                <w:sz w:val="20"/>
              </w:rPr>
            </w:pPr>
            <w:r w:rsidRPr="000B2F75">
              <w:rPr>
                <w:sz w:val="20"/>
              </w:rPr>
              <w:t>Is their any further action required?</w:t>
            </w:r>
          </w:p>
        </w:tc>
      </w:tr>
    </w:tbl>
    <w:p w:rsidR="00EF1149" w:rsidRDefault="00EF1149">
      <w:pPr>
        <w:rPr>
          <w:sz w:val="16"/>
        </w:rPr>
      </w:pPr>
    </w:p>
    <w:tbl>
      <w:tblPr>
        <w:tblW w:w="0" w:type="auto"/>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701"/>
        <w:gridCol w:w="1701"/>
        <w:gridCol w:w="1701"/>
        <w:gridCol w:w="2835"/>
        <w:gridCol w:w="1276"/>
        <w:gridCol w:w="992"/>
        <w:gridCol w:w="992"/>
        <w:gridCol w:w="1985"/>
      </w:tblGrid>
      <w:tr w:rsidR="001B1FA0" w:rsidTr="000B2F75">
        <w:tc>
          <w:tcPr>
            <w:tcW w:w="1560" w:type="dxa"/>
          </w:tcPr>
          <w:p w:rsidR="001B1FA0" w:rsidRDefault="001B1FA0">
            <w:pPr>
              <w:jc w:val="center"/>
              <w:rPr>
                <w:b/>
                <w:sz w:val="24"/>
              </w:rPr>
            </w:pPr>
            <w:r>
              <w:rPr>
                <w:b/>
                <w:sz w:val="24"/>
              </w:rPr>
              <w:t>Activity</w:t>
            </w:r>
          </w:p>
        </w:tc>
        <w:tc>
          <w:tcPr>
            <w:tcW w:w="1701" w:type="dxa"/>
          </w:tcPr>
          <w:p w:rsidR="001B1FA0" w:rsidRDefault="001B1FA0">
            <w:pPr>
              <w:jc w:val="center"/>
              <w:rPr>
                <w:b/>
                <w:sz w:val="24"/>
              </w:rPr>
            </w:pPr>
            <w:r>
              <w:rPr>
                <w:b/>
                <w:sz w:val="24"/>
              </w:rPr>
              <w:t>Hazard</w:t>
            </w:r>
          </w:p>
        </w:tc>
        <w:tc>
          <w:tcPr>
            <w:tcW w:w="1701" w:type="dxa"/>
          </w:tcPr>
          <w:p w:rsidR="001B1FA0" w:rsidRDefault="001B1FA0">
            <w:pPr>
              <w:jc w:val="center"/>
              <w:rPr>
                <w:b/>
                <w:sz w:val="24"/>
              </w:rPr>
            </w:pPr>
            <w:r>
              <w:rPr>
                <w:b/>
                <w:sz w:val="24"/>
              </w:rPr>
              <w:t>Potential Injury</w:t>
            </w:r>
          </w:p>
        </w:tc>
        <w:tc>
          <w:tcPr>
            <w:tcW w:w="1701" w:type="dxa"/>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2835" w:type="dxa"/>
            <w:shd w:val="clear" w:color="auto" w:fill="FFFF00"/>
          </w:tcPr>
          <w:p w:rsidR="001B1FA0" w:rsidRDefault="001B1FA0">
            <w:pPr>
              <w:jc w:val="center"/>
              <w:rPr>
                <w:b/>
                <w:sz w:val="24"/>
              </w:rPr>
            </w:pPr>
            <w:r>
              <w:rPr>
                <w:b/>
                <w:sz w:val="24"/>
              </w:rPr>
              <w:t>Preventative and Protective Measures</w:t>
            </w:r>
          </w:p>
        </w:tc>
        <w:tc>
          <w:tcPr>
            <w:tcW w:w="1276" w:type="dxa"/>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992" w:type="dxa"/>
          </w:tcPr>
          <w:p w:rsidR="001B1FA0" w:rsidRDefault="001B1FA0">
            <w:pPr>
              <w:jc w:val="center"/>
              <w:rPr>
                <w:b/>
                <w:sz w:val="24"/>
              </w:rPr>
            </w:pPr>
            <w:r>
              <w:rPr>
                <w:b/>
                <w:sz w:val="24"/>
              </w:rPr>
              <w:t>Harm</w:t>
            </w:r>
          </w:p>
        </w:tc>
        <w:tc>
          <w:tcPr>
            <w:tcW w:w="992" w:type="dxa"/>
            <w:shd w:val="clear" w:color="auto" w:fill="EEECE1"/>
          </w:tcPr>
          <w:p w:rsidR="001B1FA0" w:rsidRDefault="001B1FA0">
            <w:pPr>
              <w:jc w:val="center"/>
              <w:rPr>
                <w:b/>
                <w:sz w:val="20"/>
              </w:rPr>
            </w:pPr>
            <w:r>
              <w:rPr>
                <w:b/>
                <w:sz w:val="20"/>
              </w:rPr>
              <w:t>Risk Rating</w:t>
            </w:r>
          </w:p>
        </w:tc>
        <w:tc>
          <w:tcPr>
            <w:tcW w:w="1985" w:type="dxa"/>
          </w:tcPr>
          <w:p w:rsidR="001B1FA0" w:rsidRDefault="001B1FA0">
            <w:pPr>
              <w:jc w:val="center"/>
              <w:rPr>
                <w:b/>
                <w:sz w:val="24"/>
              </w:rPr>
            </w:pPr>
            <w:r>
              <w:rPr>
                <w:b/>
                <w:sz w:val="24"/>
              </w:rPr>
              <w:t>Further Action</w:t>
            </w:r>
          </w:p>
        </w:tc>
      </w:tr>
      <w:tr w:rsidR="00E675E5" w:rsidRPr="008E0DF7" w:rsidTr="000B2F75">
        <w:trPr>
          <w:trHeight w:val="510"/>
        </w:trPr>
        <w:tc>
          <w:tcPr>
            <w:tcW w:w="1560" w:type="dxa"/>
          </w:tcPr>
          <w:p w:rsidR="00E675E5" w:rsidRDefault="00E675E5">
            <w:pPr>
              <w:rPr>
                <w:rFonts w:cs="Arial"/>
                <w:szCs w:val="22"/>
              </w:rPr>
            </w:pPr>
          </w:p>
        </w:tc>
        <w:tc>
          <w:tcPr>
            <w:tcW w:w="1701" w:type="dxa"/>
          </w:tcPr>
          <w:p w:rsidR="00E675E5" w:rsidRDefault="00E675E5" w:rsidP="00EF1149">
            <w:pPr>
              <w:rPr>
                <w:rFonts w:cs="Arial"/>
                <w:szCs w:val="22"/>
              </w:rPr>
            </w:pPr>
          </w:p>
        </w:tc>
        <w:tc>
          <w:tcPr>
            <w:tcW w:w="1701" w:type="dxa"/>
          </w:tcPr>
          <w:p w:rsidR="00E675E5" w:rsidRDefault="00E675E5">
            <w:pPr>
              <w:rPr>
                <w:rFonts w:cs="Arial"/>
                <w:szCs w:val="22"/>
              </w:rPr>
            </w:pPr>
          </w:p>
        </w:tc>
        <w:tc>
          <w:tcPr>
            <w:tcW w:w="1701" w:type="dxa"/>
          </w:tcPr>
          <w:p w:rsidR="00E675E5" w:rsidRDefault="00E675E5">
            <w:pPr>
              <w:rPr>
                <w:rFonts w:cs="Arial"/>
                <w:szCs w:val="22"/>
              </w:rPr>
            </w:pPr>
          </w:p>
        </w:tc>
        <w:tc>
          <w:tcPr>
            <w:tcW w:w="2835" w:type="dxa"/>
            <w:shd w:val="clear" w:color="auto" w:fill="FFFF00"/>
          </w:tcPr>
          <w:p w:rsidR="00E675E5" w:rsidRDefault="00E675E5" w:rsidP="00AE23E3">
            <w:pPr>
              <w:rPr>
                <w:rFonts w:cs="Arial"/>
                <w:szCs w:val="22"/>
              </w:rPr>
            </w:pPr>
          </w:p>
        </w:tc>
        <w:tc>
          <w:tcPr>
            <w:tcW w:w="1276" w:type="dxa"/>
          </w:tcPr>
          <w:p w:rsidR="00E675E5" w:rsidRDefault="00E675E5">
            <w:pPr>
              <w:rPr>
                <w:rFonts w:cs="Arial"/>
                <w:szCs w:val="22"/>
              </w:rPr>
            </w:pPr>
          </w:p>
        </w:tc>
        <w:tc>
          <w:tcPr>
            <w:tcW w:w="992" w:type="dxa"/>
          </w:tcPr>
          <w:p w:rsidR="00E675E5" w:rsidRDefault="00E675E5">
            <w:pPr>
              <w:rPr>
                <w:rFonts w:cs="Arial"/>
                <w:szCs w:val="22"/>
              </w:rPr>
            </w:pPr>
          </w:p>
        </w:tc>
        <w:tc>
          <w:tcPr>
            <w:tcW w:w="992" w:type="dxa"/>
          </w:tcPr>
          <w:p w:rsidR="00E675E5" w:rsidRDefault="00E675E5">
            <w:pPr>
              <w:rPr>
                <w:rFonts w:cs="Arial"/>
                <w:szCs w:val="22"/>
              </w:rPr>
            </w:pPr>
          </w:p>
        </w:tc>
        <w:tc>
          <w:tcPr>
            <w:tcW w:w="1985" w:type="dxa"/>
          </w:tcPr>
          <w:p w:rsidR="00E675E5" w:rsidRDefault="00E675E5">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bl>
    <w:p w:rsidR="004C77E2" w:rsidRDefault="004C77E2" w:rsidP="004C77E2"/>
    <w:p w:rsidR="004C77E2" w:rsidRPr="004C77E2" w:rsidRDefault="004C77E2" w:rsidP="004C77E2">
      <w:pPr>
        <w:sectPr w:rsidR="004C77E2" w:rsidRPr="004C77E2" w:rsidSect="004C77E2">
          <w:pgSz w:w="16840" w:h="11900" w:orient="landscape"/>
          <w:pgMar w:top="1183" w:right="1389" w:bottom="709" w:left="851" w:header="708" w:footer="708" w:gutter="0"/>
          <w:cols w:space="708"/>
        </w:sectPr>
      </w:pPr>
    </w:p>
    <w:p w:rsidR="00F01DCE" w:rsidRDefault="00F01DCE" w:rsidP="00F01DCE">
      <w:pPr>
        <w:pStyle w:val="Heading1"/>
        <w:jc w:val="both"/>
        <w:rPr>
          <w:rFonts w:ascii="Arial" w:hAnsi="Arial"/>
          <w:sz w:val="18"/>
        </w:rPr>
      </w:pPr>
      <w:r>
        <w:rPr>
          <w:rFonts w:ascii="Arial" w:hAnsi="Arial"/>
          <w:sz w:val="22"/>
        </w:rPr>
        <w:lastRenderedPageBreak/>
        <w:t>Risk Rating Scale</w:t>
      </w:r>
    </w:p>
    <w:p w:rsidR="00F01DCE" w:rsidRDefault="00F01DCE" w:rsidP="00F01DCE">
      <w:pPr>
        <w:tabs>
          <w:tab w:val="left" w:pos="2093"/>
          <w:tab w:val="left" w:pos="4503"/>
          <w:tab w:val="left" w:pos="7054"/>
          <w:tab w:val="left" w:pos="9606"/>
        </w:tabs>
        <w:rPr>
          <w:sz w:val="18"/>
        </w:rPr>
      </w:pPr>
    </w:p>
    <w:p w:rsidR="00F01DCE" w:rsidRDefault="00F01DCE" w:rsidP="00F01DCE">
      <w:pPr>
        <w:tabs>
          <w:tab w:val="left" w:pos="2093"/>
          <w:tab w:val="left" w:pos="4503"/>
          <w:tab w:val="left" w:pos="7054"/>
          <w:tab w:val="left" w:pos="9606"/>
        </w:tabs>
        <w:rPr>
          <w:sz w:val="18"/>
        </w:rPr>
      </w:pP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F01DCE" w:rsidTr="000B2F75">
        <w:trPr>
          <w:trHeight w:val="299"/>
          <w:jc w:val="center"/>
        </w:trPr>
        <w:tc>
          <w:tcPr>
            <w:tcW w:w="2126" w:type="dxa"/>
            <w:tcBorders>
              <w:top w:val="single" w:sz="4" w:space="0" w:color="auto"/>
            </w:tcBorders>
          </w:tcPr>
          <w:p w:rsidR="00F01DCE" w:rsidRDefault="00F01DCE" w:rsidP="000B2F75">
            <w:pPr>
              <w:rPr>
                <w:sz w:val="18"/>
              </w:rPr>
            </w:pPr>
          </w:p>
        </w:tc>
        <w:tc>
          <w:tcPr>
            <w:tcW w:w="1985" w:type="dxa"/>
            <w:tcBorders>
              <w:top w:val="single" w:sz="4" w:space="0" w:color="auto"/>
            </w:tcBorders>
          </w:tcPr>
          <w:p w:rsidR="00F01DCE" w:rsidRDefault="00F01DCE" w:rsidP="000B2F75">
            <w:pPr>
              <w:rPr>
                <w:sz w:val="18"/>
              </w:rPr>
            </w:pPr>
            <w:r>
              <w:rPr>
                <w:sz w:val="18"/>
              </w:rPr>
              <w:t>Slightly Harmful (SH)</w:t>
            </w:r>
          </w:p>
        </w:tc>
        <w:tc>
          <w:tcPr>
            <w:tcW w:w="1843" w:type="dxa"/>
            <w:tcBorders>
              <w:top w:val="single" w:sz="4" w:space="0" w:color="auto"/>
            </w:tcBorders>
          </w:tcPr>
          <w:p w:rsidR="00F01DCE" w:rsidRDefault="00F01DCE" w:rsidP="000B2F75">
            <w:pPr>
              <w:rPr>
                <w:sz w:val="18"/>
              </w:rPr>
            </w:pPr>
            <w:r>
              <w:rPr>
                <w:sz w:val="18"/>
              </w:rPr>
              <w:t>Harmful (H)</w:t>
            </w:r>
          </w:p>
        </w:tc>
        <w:tc>
          <w:tcPr>
            <w:tcW w:w="2126" w:type="dxa"/>
            <w:tcBorders>
              <w:top w:val="single" w:sz="4" w:space="0" w:color="auto"/>
            </w:tcBorders>
          </w:tcPr>
          <w:p w:rsidR="00F01DCE" w:rsidRDefault="00F01DCE" w:rsidP="000B2F75">
            <w:pPr>
              <w:rPr>
                <w:sz w:val="18"/>
              </w:rPr>
            </w:pPr>
            <w:r>
              <w:rPr>
                <w:sz w:val="18"/>
              </w:rPr>
              <w:t>Extremely Harmful (EH)</w:t>
            </w:r>
          </w:p>
        </w:tc>
      </w:tr>
      <w:tr w:rsidR="00F01DCE" w:rsidTr="000B2F75">
        <w:trPr>
          <w:trHeight w:val="263"/>
          <w:jc w:val="center"/>
        </w:trPr>
        <w:tc>
          <w:tcPr>
            <w:tcW w:w="2126" w:type="dxa"/>
          </w:tcPr>
          <w:p w:rsidR="00F01DCE" w:rsidRDefault="00F01DCE" w:rsidP="000B2F75">
            <w:pPr>
              <w:rPr>
                <w:sz w:val="18"/>
              </w:rPr>
            </w:pPr>
            <w:r>
              <w:rPr>
                <w:sz w:val="18"/>
              </w:rPr>
              <w:t>Highly Unlikely (H UNL)</w:t>
            </w:r>
          </w:p>
        </w:tc>
        <w:tc>
          <w:tcPr>
            <w:tcW w:w="1985" w:type="dxa"/>
          </w:tcPr>
          <w:p w:rsidR="00F01DCE" w:rsidRDefault="00F01DCE" w:rsidP="000B2F75">
            <w:pPr>
              <w:rPr>
                <w:sz w:val="18"/>
              </w:rPr>
            </w:pPr>
            <w:r>
              <w:rPr>
                <w:sz w:val="18"/>
              </w:rPr>
              <w:t>TRIVIAL RISK</w:t>
            </w:r>
          </w:p>
        </w:tc>
        <w:tc>
          <w:tcPr>
            <w:tcW w:w="1843" w:type="dxa"/>
          </w:tcPr>
          <w:p w:rsidR="00F01DCE" w:rsidRDefault="00F01DCE" w:rsidP="000B2F75">
            <w:pPr>
              <w:rPr>
                <w:sz w:val="18"/>
              </w:rPr>
            </w:pPr>
            <w:r>
              <w:rPr>
                <w:sz w:val="18"/>
              </w:rPr>
              <w:t>TOLERABLE RISK</w:t>
            </w:r>
          </w:p>
        </w:tc>
        <w:tc>
          <w:tcPr>
            <w:tcW w:w="2126" w:type="dxa"/>
          </w:tcPr>
          <w:p w:rsidR="00F01DCE" w:rsidRDefault="00F01DCE" w:rsidP="000B2F75">
            <w:pPr>
              <w:rPr>
                <w:sz w:val="18"/>
              </w:rPr>
            </w:pPr>
            <w:r>
              <w:rPr>
                <w:sz w:val="18"/>
              </w:rPr>
              <w:t>MODERATE RISK</w:t>
            </w:r>
          </w:p>
        </w:tc>
      </w:tr>
      <w:tr w:rsidR="00F01DCE" w:rsidTr="000B2F75">
        <w:trPr>
          <w:trHeight w:val="268"/>
          <w:jc w:val="center"/>
        </w:trPr>
        <w:tc>
          <w:tcPr>
            <w:tcW w:w="2126" w:type="dxa"/>
          </w:tcPr>
          <w:p w:rsidR="00F01DCE" w:rsidRDefault="00F01DCE" w:rsidP="000B2F75">
            <w:pPr>
              <w:rPr>
                <w:sz w:val="18"/>
              </w:rPr>
            </w:pPr>
            <w:r>
              <w:rPr>
                <w:sz w:val="18"/>
              </w:rPr>
              <w:t>Unlikely (UNL)</w:t>
            </w:r>
          </w:p>
        </w:tc>
        <w:tc>
          <w:tcPr>
            <w:tcW w:w="1985" w:type="dxa"/>
          </w:tcPr>
          <w:p w:rsidR="00F01DCE" w:rsidRDefault="00F01DCE" w:rsidP="000B2F75">
            <w:pPr>
              <w:rPr>
                <w:sz w:val="18"/>
              </w:rPr>
            </w:pPr>
            <w:r>
              <w:rPr>
                <w:sz w:val="18"/>
              </w:rPr>
              <w:t>TOLERABLE RISK</w:t>
            </w:r>
          </w:p>
        </w:tc>
        <w:tc>
          <w:tcPr>
            <w:tcW w:w="1843" w:type="dxa"/>
          </w:tcPr>
          <w:p w:rsidR="00F01DCE" w:rsidRDefault="00F01DCE" w:rsidP="000B2F75">
            <w:pPr>
              <w:rPr>
                <w:sz w:val="18"/>
              </w:rPr>
            </w:pPr>
            <w:r>
              <w:rPr>
                <w:sz w:val="18"/>
              </w:rPr>
              <w:t>MODERATE RISK</w:t>
            </w:r>
          </w:p>
        </w:tc>
        <w:tc>
          <w:tcPr>
            <w:tcW w:w="2126" w:type="dxa"/>
          </w:tcPr>
          <w:p w:rsidR="00F01DCE" w:rsidRDefault="00F01DCE" w:rsidP="000B2F75">
            <w:pPr>
              <w:rPr>
                <w:sz w:val="18"/>
              </w:rPr>
            </w:pPr>
            <w:r>
              <w:rPr>
                <w:sz w:val="18"/>
              </w:rPr>
              <w:t>SUBSTANTIAL RISK</w:t>
            </w:r>
          </w:p>
        </w:tc>
      </w:tr>
      <w:tr w:rsidR="00F01DCE" w:rsidTr="000B2F75">
        <w:trPr>
          <w:trHeight w:val="264"/>
          <w:jc w:val="center"/>
        </w:trPr>
        <w:tc>
          <w:tcPr>
            <w:tcW w:w="2126" w:type="dxa"/>
          </w:tcPr>
          <w:p w:rsidR="00F01DCE" w:rsidRDefault="00F01DCE" w:rsidP="000B2F75">
            <w:pPr>
              <w:rPr>
                <w:sz w:val="18"/>
              </w:rPr>
            </w:pPr>
            <w:r>
              <w:rPr>
                <w:sz w:val="18"/>
              </w:rPr>
              <w:t>Likely (L)</w:t>
            </w:r>
          </w:p>
        </w:tc>
        <w:tc>
          <w:tcPr>
            <w:tcW w:w="1985" w:type="dxa"/>
          </w:tcPr>
          <w:p w:rsidR="00F01DCE" w:rsidRDefault="00F01DCE" w:rsidP="000B2F75">
            <w:pPr>
              <w:rPr>
                <w:sz w:val="18"/>
              </w:rPr>
            </w:pPr>
            <w:r>
              <w:rPr>
                <w:sz w:val="18"/>
              </w:rPr>
              <w:t>MODERATE RISK</w:t>
            </w:r>
          </w:p>
        </w:tc>
        <w:tc>
          <w:tcPr>
            <w:tcW w:w="1843" w:type="dxa"/>
          </w:tcPr>
          <w:p w:rsidR="00F01DCE" w:rsidRDefault="00F01DCE" w:rsidP="000B2F75">
            <w:pPr>
              <w:rPr>
                <w:sz w:val="18"/>
              </w:rPr>
            </w:pPr>
            <w:r>
              <w:rPr>
                <w:sz w:val="16"/>
              </w:rPr>
              <w:t>SUBSTANTIAL RISK</w:t>
            </w:r>
          </w:p>
        </w:tc>
        <w:tc>
          <w:tcPr>
            <w:tcW w:w="2126" w:type="dxa"/>
          </w:tcPr>
          <w:p w:rsidR="00F01DCE" w:rsidRDefault="00F01DCE" w:rsidP="000B2F75">
            <w:pPr>
              <w:rPr>
                <w:sz w:val="18"/>
              </w:rPr>
            </w:pPr>
            <w:r>
              <w:rPr>
                <w:sz w:val="18"/>
              </w:rPr>
              <w:t>INTOLERABLE RISK</w:t>
            </w:r>
          </w:p>
        </w:tc>
      </w:tr>
    </w:tbl>
    <w:p w:rsidR="00F01DCE" w:rsidRDefault="00F01DCE" w:rsidP="00F01DCE">
      <w:pPr>
        <w:rPr>
          <w:sz w:val="18"/>
        </w:rPr>
      </w:pPr>
    </w:p>
    <w:p w:rsidR="00F01DCE" w:rsidRDefault="00F01DCE" w:rsidP="00F01DCE">
      <w:pPr>
        <w:rPr>
          <w:sz w:val="18"/>
        </w:rPr>
      </w:pPr>
    </w:p>
    <w:p w:rsidR="00F01DCE" w:rsidRDefault="00F01DCE" w:rsidP="00F01DCE">
      <w:pPr>
        <w:rPr>
          <w:sz w:val="18"/>
        </w:rPr>
      </w:pP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F01DCE" w:rsidTr="000B2F75">
        <w:trPr>
          <w:trHeight w:val="421"/>
          <w:jc w:val="center"/>
        </w:trPr>
        <w:tc>
          <w:tcPr>
            <w:tcW w:w="1843" w:type="dxa"/>
          </w:tcPr>
          <w:p w:rsidR="00F01DCE" w:rsidRDefault="00F01DCE" w:rsidP="000B2F75">
            <w:pPr>
              <w:rPr>
                <w:b/>
                <w:sz w:val="18"/>
              </w:rPr>
            </w:pPr>
            <w:r>
              <w:rPr>
                <w:b/>
                <w:sz w:val="18"/>
              </w:rPr>
              <w:t xml:space="preserve">RISK LEVEL </w:t>
            </w:r>
          </w:p>
        </w:tc>
        <w:tc>
          <w:tcPr>
            <w:tcW w:w="6095" w:type="dxa"/>
          </w:tcPr>
          <w:p w:rsidR="00F01DCE" w:rsidRDefault="00F01DCE" w:rsidP="000B2F75">
            <w:pPr>
              <w:pStyle w:val="Heading2"/>
              <w:rPr>
                <w:rFonts w:ascii="Arial" w:hAnsi="Arial"/>
                <w:sz w:val="18"/>
              </w:rPr>
            </w:pPr>
            <w:r>
              <w:rPr>
                <w:rFonts w:ascii="Arial" w:hAnsi="Arial"/>
                <w:sz w:val="18"/>
              </w:rPr>
              <w:t>ACTION AND TIMESCALE</w:t>
            </w:r>
          </w:p>
        </w:tc>
      </w:tr>
      <w:tr w:rsidR="00F01DCE" w:rsidTr="000B2F75">
        <w:trPr>
          <w:trHeight w:val="330"/>
          <w:jc w:val="center"/>
        </w:trPr>
        <w:tc>
          <w:tcPr>
            <w:tcW w:w="1843" w:type="dxa"/>
          </w:tcPr>
          <w:p w:rsidR="00F01DCE" w:rsidRDefault="00F01DCE" w:rsidP="000B2F75">
            <w:pPr>
              <w:rPr>
                <w:b/>
                <w:sz w:val="18"/>
              </w:rPr>
            </w:pPr>
            <w:r>
              <w:rPr>
                <w:b/>
                <w:sz w:val="18"/>
              </w:rPr>
              <w:t>TRIVIAL (TR)</w:t>
            </w:r>
          </w:p>
        </w:tc>
        <w:tc>
          <w:tcPr>
            <w:tcW w:w="6095" w:type="dxa"/>
          </w:tcPr>
          <w:p w:rsidR="00F01DCE" w:rsidRDefault="00F01DCE" w:rsidP="000B2F75">
            <w:pPr>
              <w:rPr>
                <w:sz w:val="18"/>
              </w:rPr>
            </w:pPr>
            <w:r>
              <w:rPr>
                <w:sz w:val="18"/>
              </w:rPr>
              <w:t>No action is required and no documentary records need to be kept.</w:t>
            </w:r>
          </w:p>
        </w:tc>
      </w:tr>
      <w:tr w:rsidR="00F01DCE" w:rsidTr="000B2F75">
        <w:trPr>
          <w:trHeight w:val="704"/>
          <w:jc w:val="center"/>
        </w:trPr>
        <w:tc>
          <w:tcPr>
            <w:tcW w:w="1843" w:type="dxa"/>
          </w:tcPr>
          <w:p w:rsidR="00F01DCE" w:rsidRDefault="00F01DCE" w:rsidP="000B2F75">
            <w:pPr>
              <w:rPr>
                <w:b/>
                <w:sz w:val="18"/>
              </w:rPr>
            </w:pPr>
            <w:r>
              <w:rPr>
                <w:b/>
                <w:sz w:val="18"/>
              </w:rPr>
              <w:t>TOLERABLE (T)</w:t>
            </w:r>
          </w:p>
        </w:tc>
        <w:tc>
          <w:tcPr>
            <w:tcW w:w="6095" w:type="dxa"/>
          </w:tcPr>
          <w:p w:rsidR="00F01DCE" w:rsidRDefault="00F01DCE" w:rsidP="000B2F75">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F01DCE" w:rsidTr="000B2F75">
        <w:trPr>
          <w:trHeight w:val="1391"/>
          <w:jc w:val="center"/>
        </w:trPr>
        <w:tc>
          <w:tcPr>
            <w:tcW w:w="1843" w:type="dxa"/>
          </w:tcPr>
          <w:p w:rsidR="00F01DCE" w:rsidRDefault="00F01DCE" w:rsidP="000B2F75">
            <w:pPr>
              <w:rPr>
                <w:b/>
                <w:sz w:val="18"/>
              </w:rPr>
            </w:pPr>
            <w:r>
              <w:rPr>
                <w:b/>
                <w:sz w:val="18"/>
              </w:rPr>
              <w:t>MODERATE (M)</w:t>
            </w:r>
          </w:p>
        </w:tc>
        <w:tc>
          <w:tcPr>
            <w:tcW w:w="6095" w:type="dxa"/>
          </w:tcPr>
          <w:p w:rsidR="00F01DCE" w:rsidRDefault="00F01DCE" w:rsidP="000B2F75">
            <w:pPr>
              <w:rPr>
                <w:sz w:val="18"/>
              </w:rPr>
            </w:pPr>
            <w:r>
              <w:rPr>
                <w:sz w:val="18"/>
              </w:rPr>
              <w:t>Efforts should be made to reduce the risk, but the costs of prevention should be carefully measured and limited.   Risk reduction measures should be implemented within a defined time period.</w:t>
            </w:r>
          </w:p>
          <w:p w:rsidR="00F01DCE" w:rsidRDefault="00F01DCE" w:rsidP="000B2F75">
            <w:pPr>
              <w:rPr>
                <w:sz w:val="18"/>
              </w:rPr>
            </w:pPr>
          </w:p>
          <w:p w:rsidR="00F01DCE" w:rsidRDefault="00F01DCE" w:rsidP="000B2F75">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F01DCE" w:rsidTr="000B2F75">
        <w:trPr>
          <w:trHeight w:val="722"/>
          <w:jc w:val="center"/>
        </w:trPr>
        <w:tc>
          <w:tcPr>
            <w:tcW w:w="1843" w:type="dxa"/>
          </w:tcPr>
          <w:p w:rsidR="00F01DCE" w:rsidRDefault="00F01DCE" w:rsidP="000B2F75">
            <w:pPr>
              <w:rPr>
                <w:b/>
                <w:sz w:val="18"/>
              </w:rPr>
            </w:pPr>
            <w:r>
              <w:rPr>
                <w:b/>
                <w:sz w:val="18"/>
              </w:rPr>
              <w:t>SUBSTANTIAL (S)</w:t>
            </w:r>
          </w:p>
        </w:tc>
        <w:tc>
          <w:tcPr>
            <w:tcW w:w="6095" w:type="dxa"/>
          </w:tcPr>
          <w:p w:rsidR="00F01DCE" w:rsidRDefault="00F01DCE" w:rsidP="000B2F75">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F01DCE" w:rsidTr="000B2F75">
        <w:trPr>
          <w:trHeight w:val="692"/>
          <w:jc w:val="center"/>
        </w:trPr>
        <w:tc>
          <w:tcPr>
            <w:tcW w:w="1843" w:type="dxa"/>
          </w:tcPr>
          <w:p w:rsidR="00F01DCE" w:rsidRDefault="00F01DCE" w:rsidP="000B2F75">
            <w:pPr>
              <w:rPr>
                <w:b/>
                <w:sz w:val="18"/>
              </w:rPr>
            </w:pPr>
            <w:r>
              <w:rPr>
                <w:b/>
                <w:sz w:val="18"/>
              </w:rPr>
              <w:t>INTOLERABLE (INT)</w:t>
            </w:r>
          </w:p>
        </w:tc>
        <w:tc>
          <w:tcPr>
            <w:tcW w:w="6095" w:type="dxa"/>
          </w:tcPr>
          <w:p w:rsidR="00F01DCE" w:rsidRDefault="00F01DCE" w:rsidP="000B2F75">
            <w:pPr>
              <w:rPr>
                <w:sz w:val="18"/>
              </w:rPr>
            </w:pPr>
            <w:r>
              <w:rPr>
                <w:sz w:val="18"/>
              </w:rPr>
              <w:t>Activity should not be started or continued until the risk has been reduced.   If it is not possible to reduce risk even with unlimited resources, activity has to remain prohibited.</w:t>
            </w:r>
          </w:p>
        </w:tc>
      </w:tr>
    </w:tbl>
    <w:p w:rsidR="00F01DCE" w:rsidRDefault="00F01DCE" w:rsidP="00F01DCE">
      <w:pPr>
        <w:rPr>
          <w:sz w:val="18"/>
        </w:rPr>
      </w:pPr>
    </w:p>
    <w:p w:rsidR="00F01DCE" w:rsidRDefault="00F01DCE" w:rsidP="00F01DCE">
      <w:pPr>
        <w:pStyle w:val="BodyText2"/>
        <w:jc w:val="center"/>
        <w:rPr>
          <w:sz w:val="16"/>
        </w:rPr>
      </w:pPr>
      <w:r>
        <w:rPr>
          <w:sz w:val="16"/>
        </w:rPr>
        <w:t>Note:  In this context Tolerable means that the risk has been reduced to the lowest level that is reasonably practicable.</w:t>
      </w:r>
    </w:p>
    <w:p w:rsidR="00F01DCE" w:rsidRDefault="00F01DCE" w:rsidP="00F01DCE">
      <w:pPr>
        <w:ind w:left="-709" w:firstLine="709"/>
        <w:rPr>
          <w:sz w:val="18"/>
        </w:rPr>
      </w:pPr>
    </w:p>
    <w:p w:rsidR="00F01DCE" w:rsidRDefault="00F01DCE" w:rsidP="00F01DCE">
      <w:pPr>
        <w:ind w:left="-709" w:firstLine="709"/>
        <w:rPr>
          <w:sz w:val="18"/>
        </w:rPr>
      </w:pPr>
    </w:p>
    <w:p w:rsidR="00F01DCE" w:rsidRDefault="00F01DCE" w:rsidP="00F01DCE">
      <w:pPr>
        <w:ind w:left="-709" w:firstLine="709"/>
        <w:rPr>
          <w:sz w:val="18"/>
        </w:rPr>
      </w:pPr>
    </w:p>
    <w:p w:rsidR="00F01DCE" w:rsidRDefault="00F01DCE" w:rsidP="00F01DCE">
      <w:pPr>
        <w:pStyle w:val="Heading3"/>
        <w:ind w:left="0"/>
        <w:jc w:val="center"/>
        <w:rPr>
          <w:rFonts w:ascii="Arial" w:hAnsi="Arial"/>
          <w:sz w:val="18"/>
        </w:rPr>
      </w:pPr>
      <w:r>
        <w:rPr>
          <w:rFonts w:ascii="Arial" w:hAnsi="Arial"/>
          <w:sz w:val="22"/>
        </w:rPr>
        <w:t>Factors to Consider Whilst Determining the Risk</w:t>
      </w:r>
    </w:p>
    <w:p w:rsidR="00F01DCE" w:rsidRDefault="00F01DCE" w:rsidP="00F01DCE">
      <w:pPr>
        <w:rPr>
          <w:sz w:val="18"/>
        </w:rPr>
      </w:pPr>
    </w:p>
    <w:p w:rsidR="00F01DCE" w:rsidRDefault="00F01DCE" w:rsidP="00F01DCE">
      <w:pPr>
        <w:rPr>
          <w:sz w:val="18"/>
        </w:rPr>
      </w:pPr>
    </w:p>
    <w:p w:rsidR="00F01DCE" w:rsidRDefault="00F01DCE" w:rsidP="00F01DCE">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F01DCE" w:rsidRDefault="00F01DCE" w:rsidP="00F01DCE">
      <w:pPr>
        <w:rPr>
          <w:sz w:val="18"/>
        </w:rPr>
      </w:pPr>
    </w:p>
    <w:p w:rsidR="00F01DCE" w:rsidRDefault="00F01DCE" w:rsidP="00F01DCE">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F01DCE" w:rsidRDefault="00F01DCE" w:rsidP="00F01DCE">
      <w:pPr>
        <w:rPr>
          <w:sz w:val="18"/>
          <w:shd w:val="clear" w:color="000000" w:fill="auto"/>
        </w:rPr>
      </w:pPr>
    </w:p>
    <w:p w:rsidR="00F01DCE" w:rsidRDefault="00F01DCE" w:rsidP="00F01DCE">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F01DCE" w:rsidRDefault="00F01DCE" w:rsidP="00F01DCE">
      <w:pPr>
        <w:rPr>
          <w:sz w:val="18"/>
          <w:u w:val="single"/>
          <w:shd w:val="clear" w:color="000000" w:fill="auto"/>
        </w:rPr>
      </w:pPr>
    </w:p>
    <w:p w:rsidR="00F01DCE" w:rsidRDefault="00F01DCE" w:rsidP="00F01DCE">
      <w:pPr>
        <w:rPr>
          <w:sz w:val="18"/>
        </w:rPr>
      </w:pPr>
      <w:r>
        <w:rPr>
          <w:b/>
          <w:sz w:val="18"/>
          <w:u w:val="single"/>
          <w:shd w:val="clear" w:color="000000" w:fill="auto"/>
        </w:rPr>
        <w:t>Is it extremely harmful?</w:t>
      </w:r>
      <w:r>
        <w:rPr>
          <w:b/>
          <w:sz w:val="18"/>
          <w:shd w:val="clear" w:color="000000" w:fill="auto"/>
        </w:rPr>
        <w:t xml:space="preserve"> </w:t>
      </w:r>
      <w:proofErr w:type="gramStart"/>
      <w:r>
        <w:rPr>
          <w:sz w:val="18"/>
          <w:shd w:val="clear" w:color="000000" w:fill="auto"/>
        </w:rPr>
        <w:t>e.g.</w:t>
      </w:r>
      <w:proofErr w:type="gramEnd"/>
      <w:r>
        <w:rPr>
          <w:sz w:val="18"/>
          <w:shd w:val="clear" w:color="000000" w:fill="auto"/>
        </w:rPr>
        <w:t xml:space="preserve"> </w:t>
      </w:r>
      <w:r>
        <w:rPr>
          <w:sz w:val="18"/>
          <w:shd w:val="clear" w:color="000000" w:fill="auto"/>
        </w:rPr>
        <w:tab/>
      </w:r>
      <w:r>
        <w:rPr>
          <w:sz w:val="18"/>
        </w:rPr>
        <w:t xml:space="preserve">Amputations; major fractures; poisonings; multiple injuries; fatal injuries, occupational </w:t>
      </w:r>
    </w:p>
    <w:p w:rsidR="00F01DCE" w:rsidRDefault="00F01DCE" w:rsidP="00F01DCE">
      <w:pPr>
        <w:ind w:left="2160" w:firstLine="720"/>
        <w:rPr>
          <w:sz w:val="18"/>
        </w:rPr>
      </w:pPr>
      <w:proofErr w:type="gramStart"/>
      <w:r>
        <w:rPr>
          <w:sz w:val="18"/>
        </w:rPr>
        <w:t>cancer</w:t>
      </w:r>
      <w:proofErr w:type="gramEnd"/>
      <w:r>
        <w:rPr>
          <w:sz w:val="18"/>
        </w:rPr>
        <w:t>; other severely life shortening diseases; acute fatal diseases</w:t>
      </w:r>
    </w:p>
    <w:p w:rsidR="00F01DCE" w:rsidRDefault="00F01DCE" w:rsidP="00F01DCE">
      <w:pPr>
        <w:rPr>
          <w:sz w:val="18"/>
        </w:rPr>
      </w:pPr>
    </w:p>
    <w:p w:rsidR="00F01DCE" w:rsidRDefault="00F01DCE" w:rsidP="00F01DCE">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F01DCE" w:rsidRDefault="00F01DCE" w:rsidP="00F01DCE">
      <w:pPr>
        <w:rPr>
          <w:sz w:val="18"/>
        </w:rPr>
      </w:pPr>
    </w:p>
    <w:p w:rsidR="00F01DCE" w:rsidRDefault="00F01DCE" w:rsidP="00F01DCE">
      <w:pPr>
        <w:numPr>
          <w:ilvl w:val="0"/>
          <w:numId w:val="1"/>
        </w:numPr>
        <w:rPr>
          <w:sz w:val="18"/>
        </w:rPr>
      </w:pPr>
      <w:r>
        <w:rPr>
          <w:sz w:val="18"/>
        </w:rPr>
        <w:t>Number of persons exposed</w:t>
      </w:r>
    </w:p>
    <w:p w:rsidR="00F01DCE" w:rsidRDefault="00F01DCE" w:rsidP="00F01DCE">
      <w:pPr>
        <w:numPr>
          <w:ilvl w:val="0"/>
          <w:numId w:val="1"/>
        </w:numPr>
        <w:rPr>
          <w:sz w:val="18"/>
        </w:rPr>
      </w:pPr>
      <w:r>
        <w:rPr>
          <w:sz w:val="18"/>
        </w:rPr>
        <w:t>Frequency and duration of exposure to the hazard</w:t>
      </w:r>
    </w:p>
    <w:p w:rsidR="00F01DCE" w:rsidRDefault="00F01DCE" w:rsidP="00F01DCE">
      <w:pPr>
        <w:numPr>
          <w:ilvl w:val="0"/>
          <w:numId w:val="1"/>
        </w:numPr>
        <w:rPr>
          <w:sz w:val="18"/>
        </w:rPr>
      </w:pPr>
      <w:r>
        <w:rPr>
          <w:sz w:val="18"/>
        </w:rPr>
        <w:t>Failure of services e.g. Electricity and water</w:t>
      </w:r>
    </w:p>
    <w:p w:rsidR="00F01DCE" w:rsidRDefault="00F01DCE" w:rsidP="00F01DCE">
      <w:pPr>
        <w:numPr>
          <w:ilvl w:val="0"/>
          <w:numId w:val="1"/>
        </w:numPr>
        <w:rPr>
          <w:sz w:val="18"/>
        </w:rPr>
      </w:pPr>
      <w:r>
        <w:rPr>
          <w:sz w:val="18"/>
        </w:rPr>
        <w:t>Failure of safety devices</w:t>
      </w:r>
    </w:p>
    <w:p w:rsidR="00F01DCE" w:rsidRDefault="00F01DCE" w:rsidP="00F01DCE">
      <w:pPr>
        <w:numPr>
          <w:ilvl w:val="0"/>
          <w:numId w:val="1"/>
        </w:numPr>
        <w:rPr>
          <w:sz w:val="18"/>
        </w:rPr>
      </w:pPr>
      <w:r>
        <w:rPr>
          <w:sz w:val="18"/>
        </w:rPr>
        <w:t>Exposure to the elements</w:t>
      </w:r>
    </w:p>
    <w:p w:rsidR="00F01DCE" w:rsidRDefault="00F01DCE" w:rsidP="00F01DCE">
      <w:pPr>
        <w:numPr>
          <w:ilvl w:val="0"/>
          <w:numId w:val="1"/>
        </w:numPr>
        <w:rPr>
          <w:sz w:val="18"/>
        </w:rPr>
      </w:pPr>
      <w:r>
        <w:rPr>
          <w:sz w:val="18"/>
        </w:rPr>
        <w:t>Protection afforded by personal protective equipment and usage rate of personal protective equipment</w:t>
      </w:r>
    </w:p>
    <w:p w:rsidR="001B1FA0" w:rsidRPr="00F01DCE" w:rsidRDefault="00F01DCE" w:rsidP="00F01DCE">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1B1FA0" w:rsidRPr="00F01DCE">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36ED1"/>
    <w:rsid w:val="0001673B"/>
    <w:rsid w:val="00026A63"/>
    <w:rsid w:val="000B2F75"/>
    <w:rsid w:val="000F69AD"/>
    <w:rsid w:val="001B1FA0"/>
    <w:rsid w:val="001C3266"/>
    <w:rsid w:val="001D704B"/>
    <w:rsid w:val="001F2FDB"/>
    <w:rsid w:val="00273B1D"/>
    <w:rsid w:val="00340C94"/>
    <w:rsid w:val="004C77E2"/>
    <w:rsid w:val="00500A11"/>
    <w:rsid w:val="005824C5"/>
    <w:rsid w:val="00632B35"/>
    <w:rsid w:val="00637865"/>
    <w:rsid w:val="006977E9"/>
    <w:rsid w:val="006F288B"/>
    <w:rsid w:val="006F2904"/>
    <w:rsid w:val="008E0DF7"/>
    <w:rsid w:val="00915A3A"/>
    <w:rsid w:val="00A121CD"/>
    <w:rsid w:val="00A36ED1"/>
    <w:rsid w:val="00A97434"/>
    <w:rsid w:val="00AD166E"/>
    <w:rsid w:val="00AE23E3"/>
    <w:rsid w:val="00B46849"/>
    <w:rsid w:val="00BF2D46"/>
    <w:rsid w:val="00CB6A4C"/>
    <w:rsid w:val="00CF2656"/>
    <w:rsid w:val="00D002DD"/>
    <w:rsid w:val="00D31A81"/>
    <w:rsid w:val="00D511D5"/>
    <w:rsid w:val="00D56900"/>
    <w:rsid w:val="00E043DE"/>
    <w:rsid w:val="00E675E5"/>
    <w:rsid w:val="00EF1149"/>
    <w:rsid w:val="00F01DCE"/>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 w:id="2024435125">
      <w:bodyDiv w:val="1"/>
      <w:marLeft w:val="0"/>
      <w:marRight w:val="0"/>
      <w:marTop w:val="0"/>
      <w:marBottom w:val="0"/>
      <w:divBdr>
        <w:top w:val="none" w:sz="0" w:space="0" w:color="auto"/>
        <w:left w:val="none" w:sz="0" w:space="0" w:color="auto"/>
        <w:bottom w:val="none" w:sz="0" w:space="0" w:color="auto"/>
        <w:right w:val="none" w:sz="0" w:space="0" w:color="auto"/>
      </w:divBdr>
      <w:divsChild>
        <w:div w:id="902327700">
          <w:marLeft w:val="0"/>
          <w:marRight w:val="0"/>
          <w:marTop w:val="0"/>
          <w:marBottom w:val="0"/>
          <w:divBdr>
            <w:top w:val="none" w:sz="0" w:space="0" w:color="auto"/>
            <w:left w:val="none" w:sz="0" w:space="0" w:color="auto"/>
            <w:bottom w:val="none" w:sz="0" w:space="0" w:color="auto"/>
            <w:right w:val="none" w:sz="0" w:space="0" w:color="auto"/>
          </w:divBdr>
        </w:div>
        <w:div w:id="1759398294">
          <w:marLeft w:val="0"/>
          <w:marRight w:val="0"/>
          <w:marTop w:val="0"/>
          <w:marBottom w:val="0"/>
          <w:divBdr>
            <w:top w:val="none" w:sz="0" w:space="0" w:color="auto"/>
            <w:left w:val="none" w:sz="0" w:space="0" w:color="auto"/>
            <w:bottom w:val="none" w:sz="0" w:space="0" w:color="auto"/>
            <w:right w:val="none" w:sz="0" w:space="0" w:color="auto"/>
          </w:divBdr>
        </w:div>
        <w:div w:id="633025176">
          <w:marLeft w:val="0"/>
          <w:marRight w:val="0"/>
          <w:marTop w:val="0"/>
          <w:marBottom w:val="0"/>
          <w:divBdr>
            <w:top w:val="none" w:sz="0" w:space="0" w:color="auto"/>
            <w:left w:val="none" w:sz="0" w:space="0" w:color="auto"/>
            <w:bottom w:val="none" w:sz="0" w:space="0" w:color="auto"/>
            <w:right w:val="none" w:sz="0" w:space="0" w:color="auto"/>
          </w:divBdr>
        </w:div>
        <w:div w:id="379674969">
          <w:marLeft w:val="0"/>
          <w:marRight w:val="0"/>
          <w:marTop w:val="0"/>
          <w:marBottom w:val="0"/>
          <w:divBdr>
            <w:top w:val="none" w:sz="0" w:space="0" w:color="auto"/>
            <w:left w:val="none" w:sz="0" w:space="0" w:color="auto"/>
            <w:bottom w:val="none" w:sz="0" w:space="0" w:color="auto"/>
            <w:right w:val="none" w:sz="0" w:space="0" w:color="auto"/>
          </w:divBdr>
        </w:div>
        <w:div w:id="1168908401">
          <w:marLeft w:val="0"/>
          <w:marRight w:val="0"/>
          <w:marTop w:val="0"/>
          <w:marBottom w:val="0"/>
          <w:divBdr>
            <w:top w:val="none" w:sz="0" w:space="0" w:color="auto"/>
            <w:left w:val="none" w:sz="0" w:space="0" w:color="auto"/>
            <w:bottom w:val="none" w:sz="0" w:space="0" w:color="auto"/>
            <w:right w:val="none" w:sz="0" w:space="0" w:color="auto"/>
          </w:divBdr>
        </w:div>
        <w:div w:id="731077215">
          <w:marLeft w:val="0"/>
          <w:marRight w:val="0"/>
          <w:marTop w:val="0"/>
          <w:marBottom w:val="0"/>
          <w:divBdr>
            <w:top w:val="none" w:sz="0" w:space="0" w:color="auto"/>
            <w:left w:val="none" w:sz="0" w:space="0" w:color="auto"/>
            <w:bottom w:val="none" w:sz="0" w:space="0" w:color="auto"/>
            <w:right w:val="none" w:sz="0" w:space="0" w:color="auto"/>
          </w:divBdr>
        </w:div>
        <w:div w:id="428503584">
          <w:marLeft w:val="0"/>
          <w:marRight w:val="0"/>
          <w:marTop w:val="0"/>
          <w:marBottom w:val="0"/>
          <w:divBdr>
            <w:top w:val="none" w:sz="0" w:space="0" w:color="auto"/>
            <w:left w:val="none" w:sz="0" w:space="0" w:color="auto"/>
            <w:bottom w:val="none" w:sz="0" w:space="0" w:color="auto"/>
            <w:right w:val="none" w:sz="0" w:space="0" w:color="auto"/>
          </w:divBdr>
        </w:div>
        <w:div w:id="1848865312">
          <w:marLeft w:val="0"/>
          <w:marRight w:val="0"/>
          <w:marTop w:val="0"/>
          <w:marBottom w:val="0"/>
          <w:divBdr>
            <w:top w:val="none" w:sz="0" w:space="0" w:color="auto"/>
            <w:left w:val="none" w:sz="0" w:space="0" w:color="auto"/>
            <w:bottom w:val="none" w:sz="0" w:space="0" w:color="auto"/>
            <w:right w:val="none" w:sz="0" w:space="0" w:color="auto"/>
          </w:divBdr>
        </w:div>
        <w:div w:id="1315643830">
          <w:marLeft w:val="0"/>
          <w:marRight w:val="0"/>
          <w:marTop w:val="0"/>
          <w:marBottom w:val="0"/>
          <w:divBdr>
            <w:top w:val="none" w:sz="0" w:space="0" w:color="auto"/>
            <w:left w:val="none" w:sz="0" w:space="0" w:color="auto"/>
            <w:bottom w:val="none" w:sz="0" w:space="0" w:color="auto"/>
            <w:right w:val="none" w:sz="0" w:space="0" w:color="auto"/>
          </w:divBdr>
        </w:div>
        <w:div w:id="1707412583">
          <w:marLeft w:val="0"/>
          <w:marRight w:val="0"/>
          <w:marTop w:val="0"/>
          <w:marBottom w:val="0"/>
          <w:divBdr>
            <w:top w:val="none" w:sz="0" w:space="0" w:color="auto"/>
            <w:left w:val="none" w:sz="0" w:space="0" w:color="auto"/>
            <w:bottom w:val="none" w:sz="0" w:space="0" w:color="auto"/>
            <w:right w:val="none" w:sz="0" w:space="0" w:color="auto"/>
          </w:divBdr>
        </w:div>
        <w:div w:id="1755274662">
          <w:marLeft w:val="0"/>
          <w:marRight w:val="0"/>
          <w:marTop w:val="0"/>
          <w:marBottom w:val="0"/>
          <w:divBdr>
            <w:top w:val="none" w:sz="0" w:space="0" w:color="auto"/>
            <w:left w:val="none" w:sz="0" w:space="0" w:color="auto"/>
            <w:bottom w:val="none" w:sz="0" w:space="0" w:color="auto"/>
            <w:right w:val="none" w:sz="0" w:space="0" w:color="auto"/>
          </w:divBdr>
        </w:div>
        <w:div w:id="144745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756</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subject/>
  <dc:creator>Scottish Health At Work</dc:creator>
  <cp:keywords/>
  <cp:lastModifiedBy>gmt</cp:lastModifiedBy>
  <cp:revision>6</cp:revision>
  <cp:lastPrinted>2006-08-29T09:36:00Z</cp:lastPrinted>
  <dcterms:created xsi:type="dcterms:W3CDTF">2013-03-04T12:25:00Z</dcterms:created>
  <dcterms:modified xsi:type="dcterms:W3CDTF">2014-11-25T09:46:00Z</dcterms:modified>
</cp:coreProperties>
</file>