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CC" w:rsidRPr="00CA39E6" w:rsidRDefault="002154D2" w:rsidP="003D76CC">
      <w:pPr>
        <w:rPr>
          <w:b/>
          <w:u w:val="single"/>
        </w:rPr>
      </w:pPr>
      <w:r>
        <w:rPr>
          <w:b/>
          <w:u w:val="single"/>
        </w:rPr>
        <w:t>London Council Trimester B</w:t>
      </w:r>
      <w:r w:rsidR="003D76CC" w:rsidRPr="00CA39E6">
        <w:rPr>
          <w:b/>
          <w:u w:val="single"/>
        </w:rPr>
        <w:t xml:space="preserve"> </w:t>
      </w:r>
      <w:r>
        <w:rPr>
          <w:b/>
          <w:u w:val="single"/>
        </w:rPr>
        <w:t>(1</w:t>
      </w:r>
      <w:r w:rsidR="003D76CC">
        <w:rPr>
          <w:b/>
          <w:u w:val="single"/>
        </w:rPr>
        <w:t xml:space="preserve">) </w:t>
      </w:r>
      <w:r>
        <w:rPr>
          <w:b/>
          <w:u w:val="single"/>
        </w:rPr>
        <w:t>2024</w:t>
      </w:r>
    </w:p>
    <w:p w:rsidR="003D76CC" w:rsidRDefault="003D76CC" w:rsidP="003D76CC">
      <w:r w:rsidRPr="00CA39E6">
        <w:rPr>
          <w:b/>
        </w:rPr>
        <w:t>Date</w:t>
      </w:r>
      <w:r>
        <w:t xml:space="preserve">: Thursday </w:t>
      </w:r>
      <w:r w:rsidR="002154D2">
        <w:t>7</w:t>
      </w:r>
      <w:r w:rsidR="002154D2" w:rsidRPr="002154D2">
        <w:rPr>
          <w:vertAlign w:val="superscript"/>
        </w:rPr>
        <w:t>th</w:t>
      </w:r>
      <w:r w:rsidR="002154D2">
        <w:t xml:space="preserve"> March</w:t>
      </w:r>
      <w:r w:rsidR="007B7F0B">
        <w:t xml:space="preserve"> 2024</w:t>
      </w:r>
    </w:p>
    <w:p w:rsidR="003D76CC" w:rsidRDefault="003D76CC" w:rsidP="003D76CC">
      <w:r w:rsidRPr="00CA39E6">
        <w:rPr>
          <w:b/>
        </w:rPr>
        <w:t>Time</w:t>
      </w:r>
      <w:r>
        <w:t xml:space="preserve">: 4pm – 5pm </w:t>
      </w:r>
    </w:p>
    <w:p w:rsidR="003D76CC" w:rsidRDefault="003D76CC" w:rsidP="003D76CC">
      <w:r w:rsidRPr="00CA39E6">
        <w:rPr>
          <w:b/>
        </w:rPr>
        <w:t>Location</w:t>
      </w:r>
      <w:r>
        <w:t>: GCU London Campus</w:t>
      </w:r>
      <w:r w:rsidR="002154D2">
        <w:t>, Valance Road: V-08,</w:t>
      </w:r>
      <w:r w:rsidRPr="00201DDE">
        <w:t xml:space="preserve"> and </w:t>
      </w:r>
      <w:r>
        <w:t xml:space="preserve">MS Teams </w:t>
      </w:r>
    </w:p>
    <w:p w:rsidR="003D76CC" w:rsidRDefault="003D76CC" w:rsidP="003D76CC">
      <w:r w:rsidRPr="00CA39E6">
        <w:rPr>
          <w:b/>
        </w:rPr>
        <w:t>Chair</w:t>
      </w:r>
      <w:r>
        <w:t>:</w:t>
      </w:r>
      <w:r w:rsidR="006477A5">
        <w:t xml:space="preserve"> </w:t>
      </w:r>
      <w:r w:rsidR="002D4998">
        <w:t>Ellie Neilson / Aarushi Kalra</w:t>
      </w:r>
    </w:p>
    <w:p w:rsidR="003D76CC" w:rsidRDefault="003D76CC" w:rsidP="003D76CC">
      <w:r w:rsidRPr="00CA39E6">
        <w:rPr>
          <w:b/>
        </w:rPr>
        <w:t>Secretary</w:t>
      </w:r>
      <w:r>
        <w:t xml:space="preserve"> </w:t>
      </w:r>
      <w:r w:rsidRPr="00CA39E6">
        <w:rPr>
          <w:b/>
        </w:rPr>
        <w:t>and note</w:t>
      </w:r>
      <w:r>
        <w:t xml:space="preserve"> </w:t>
      </w:r>
      <w:r w:rsidRPr="00CA39E6">
        <w:rPr>
          <w:b/>
        </w:rPr>
        <w:t>taker</w:t>
      </w:r>
      <w:r>
        <w:t>: Ellie Neilson</w:t>
      </w:r>
    </w:p>
    <w:p w:rsidR="00D8171C" w:rsidRDefault="00F26A4C" w:rsidP="00D8171C">
      <w:r>
        <w:rPr>
          <w:b/>
        </w:rPr>
        <w:t>Attendees</w:t>
      </w:r>
      <w:r>
        <w:t xml:space="preserve">: </w:t>
      </w:r>
      <w:r w:rsidR="002154D2" w:rsidRPr="00C66DCC">
        <w:t>Aarushi Kalra [AK] (London Officer), Ademola Joel Osho [AJO] (Research Representative), Solomon Ajala [SA] (VP GSBS), Peter Jones [PJ] (Director of London), Ellie Neilson [EN] (Student Engagement Coordinator), Alice Putter [AP] (Student Belonging Coordinator), London Class Reps</w:t>
      </w:r>
      <w:r w:rsidR="00220282" w:rsidRPr="00C66DCC">
        <w:t xml:space="preserve"> (see table below)</w:t>
      </w:r>
    </w:p>
    <w:p w:rsidR="00220282" w:rsidRDefault="00220282" w:rsidP="00D8171C"/>
    <w:tbl>
      <w:tblPr>
        <w:tblStyle w:val="TableGrid"/>
        <w:tblW w:w="11685" w:type="dxa"/>
        <w:tblLook w:val="04A0" w:firstRow="1" w:lastRow="0" w:firstColumn="1" w:lastColumn="0" w:noHBand="0" w:noVBand="1"/>
      </w:tblPr>
      <w:tblGrid>
        <w:gridCol w:w="1985"/>
        <w:gridCol w:w="1979"/>
        <w:gridCol w:w="7721"/>
      </w:tblGrid>
      <w:tr w:rsidR="00DE61BD" w:rsidRPr="00220282" w:rsidTr="00DE61BD">
        <w:trPr>
          <w:trHeight w:val="330"/>
        </w:trPr>
        <w:tc>
          <w:tcPr>
            <w:tcW w:w="1985" w:type="dxa"/>
            <w:noWrap/>
            <w:hideMark/>
          </w:tcPr>
          <w:p w:rsidR="00DE61BD" w:rsidRPr="0058774C" w:rsidRDefault="00DE61BD" w:rsidP="00DE61BD">
            <w:r w:rsidRPr="0058774C">
              <w:t>Ogonna</w:t>
            </w:r>
          </w:p>
        </w:tc>
        <w:tc>
          <w:tcPr>
            <w:tcW w:w="1979" w:type="dxa"/>
          </w:tcPr>
          <w:p w:rsidR="00DE61BD" w:rsidRPr="0058774C" w:rsidRDefault="00DE61BD" w:rsidP="00DE61BD">
            <w:r w:rsidRPr="0058774C">
              <w:t>David</w:t>
            </w:r>
          </w:p>
        </w:tc>
        <w:tc>
          <w:tcPr>
            <w:tcW w:w="7721" w:type="dxa"/>
            <w:noWrap/>
            <w:hideMark/>
          </w:tcPr>
          <w:p w:rsidR="00DE61BD" w:rsidRPr="00220282" w:rsidRDefault="00DE61BD" w:rsidP="00DE61BD">
            <w:r w:rsidRPr="00220282">
              <w:t>Environmental Management</w:t>
            </w:r>
          </w:p>
        </w:tc>
      </w:tr>
      <w:tr w:rsidR="00DE61BD" w:rsidRPr="00220282" w:rsidTr="00DE61BD">
        <w:trPr>
          <w:trHeight w:val="290"/>
        </w:trPr>
        <w:tc>
          <w:tcPr>
            <w:tcW w:w="1985" w:type="dxa"/>
            <w:noWrap/>
            <w:hideMark/>
          </w:tcPr>
          <w:p w:rsidR="00DE61BD" w:rsidRPr="0058774C" w:rsidRDefault="00DE61BD" w:rsidP="00DE61BD">
            <w:r w:rsidRPr="0058774C">
              <w:t>Eileen</w:t>
            </w:r>
          </w:p>
        </w:tc>
        <w:tc>
          <w:tcPr>
            <w:tcW w:w="1979" w:type="dxa"/>
          </w:tcPr>
          <w:p w:rsidR="00DE61BD" w:rsidRPr="0058774C" w:rsidRDefault="00DE61BD" w:rsidP="00DE61BD">
            <w:r w:rsidRPr="0058774C">
              <w:t>Martin</w:t>
            </w:r>
          </w:p>
        </w:tc>
        <w:tc>
          <w:tcPr>
            <w:tcW w:w="7721" w:type="dxa"/>
            <w:noWrap/>
            <w:hideMark/>
          </w:tcPr>
          <w:p w:rsidR="00DE61BD" w:rsidRPr="00220282" w:rsidRDefault="00DE61BD" w:rsidP="00DE61BD">
            <w:r w:rsidRPr="00220282">
              <w:t>International Management &amp; Business Development</w:t>
            </w:r>
          </w:p>
        </w:tc>
      </w:tr>
      <w:tr w:rsidR="00DE61BD" w:rsidRPr="00220282" w:rsidTr="00DE61BD">
        <w:trPr>
          <w:trHeight w:val="290"/>
        </w:trPr>
        <w:tc>
          <w:tcPr>
            <w:tcW w:w="1985" w:type="dxa"/>
            <w:noWrap/>
            <w:hideMark/>
          </w:tcPr>
          <w:p w:rsidR="00DE61BD" w:rsidRPr="0058774C" w:rsidRDefault="00DE61BD" w:rsidP="00DE61BD">
            <w:r w:rsidRPr="0058774C">
              <w:t>Kapil</w:t>
            </w:r>
          </w:p>
        </w:tc>
        <w:tc>
          <w:tcPr>
            <w:tcW w:w="1979" w:type="dxa"/>
          </w:tcPr>
          <w:p w:rsidR="00DE61BD" w:rsidRPr="0058774C" w:rsidRDefault="00DE61BD" w:rsidP="00DE61BD">
            <w:r w:rsidRPr="0058774C">
              <w:t>Mavani</w:t>
            </w:r>
          </w:p>
        </w:tc>
        <w:tc>
          <w:tcPr>
            <w:tcW w:w="7721" w:type="dxa"/>
            <w:noWrap/>
            <w:hideMark/>
          </w:tcPr>
          <w:p w:rsidR="00DE61BD" w:rsidRPr="00220282" w:rsidRDefault="00DE61BD" w:rsidP="00DE61BD">
            <w:r w:rsidRPr="00220282">
              <w:t>Global Masters of Business Administration (MBA)</w:t>
            </w:r>
          </w:p>
        </w:tc>
      </w:tr>
      <w:tr w:rsidR="00DE61BD" w:rsidRPr="00220282" w:rsidTr="00DE61BD">
        <w:trPr>
          <w:trHeight w:val="290"/>
        </w:trPr>
        <w:tc>
          <w:tcPr>
            <w:tcW w:w="1985" w:type="dxa"/>
            <w:noWrap/>
            <w:hideMark/>
          </w:tcPr>
          <w:p w:rsidR="00DE61BD" w:rsidRPr="0058774C" w:rsidRDefault="00DE61BD" w:rsidP="00DE61BD">
            <w:r w:rsidRPr="0058774C">
              <w:t>Shinduja</w:t>
            </w:r>
          </w:p>
        </w:tc>
        <w:tc>
          <w:tcPr>
            <w:tcW w:w="1979" w:type="dxa"/>
          </w:tcPr>
          <w:p w:rsidR="00DE61BD" w:rsidRPr="0058774C" w:rsidRDefault="00DE61BD" w:rsidP="00DE61BD">
            <w:r w:rsidRPr="0058774C">
              <w:t>Rajendran</w:t>
            </w:r>
          </w:p>
        </w:tc>
        <w:tc>
          <w:tcPr>
            <w:tcW w:w="7721" w:type="dxa"/>
            <w:noWrap/>
            <w:hideMark/>
          </w:tcPr>
          <w:p w:rsidR="00DE61BD" w:rsidRPr="00220282" w:rsidRDefault="00DE61BD" w:rsidP="00DE61BD">
            <w:r w:rsidRPr="00220282">
              <w:t>Global Masters of Business Administration (MBA)</w:t>
            </w:r>
          </w:p>
        </w:tc>
      </w:tr>
      <w:tr w:rsidR="00DE61BD" w:rsidRPr="00220282" w:rsidTr="00DE61BD">
        <w:trPr>
          <w:trHeight w:val="290"/>
        </w:trPr>
        <w:tc>
          <w:tcPr>
            <w:tcW w:w="1985" w:type="dxa"/>
            <w:noWrap/>
            <w:hideMark/>
          </w:tcPr>
          <w:p w:rsidR="00DE61BD" w:rsidRPr="0058774C" w:rsidRDefault="00DE61BD" w:rsidP="00DE61BD">
            <w:r w:rsidRPr="0058774C">
              <w:t>Lynda</w:t>
            </w:r>
          </w:p>
        </w:tc>
        <w:tc>
          <w:tcPr>
            <w:tcW w:w="1979" w:type="dxa"/>
          </w:tcPr>
          <w:p w:rsidR="00DE61BD" w:rsidRPr="0058774C" w:rsidRDefault="00DE61BD" w:rsidP="00DE61BD">
            <w:r w:rsidRPr="0058774C">
              <w:t>Mbelede</w:t>
            </w:r>
          </w:p>
        </w:tc>
        <w:tc>
          <w:tcPr>
            <w:tcW w:w="7721" w:type="dxa"/>
            <w:noWrap/>
            <w:hideMark/>
          </w:tcPr>
          <w:p w:rsidR="00DE61BD" w:rsidRPr="00220282" w:rsidRDefault="00DE61BD" w:rsidP="00DE61BD">
            <w:r w:rsidRPr="00220282">
              <w:t>Masters In Public Health (MPH)</w:t>
            </w:r>
          </w:p>
        </w:tc>
      </w:tr>
      <w:tr w:rsidR="00DE61BD" w:rsidRPr="00220282" w:rsidTr="00DE61BD">
        <w:trPr>
          <w:trHeight w:val="290"/>
        </w:trPr>
        <w:tc>
          <w:tcPr>
            <w:tcW w:w="1985" w:type="dxa"/>
            <w:noWrap/>
            <w:hideMark/>
          </w:tcPr>
          <w:p w:rsidR="00DE61BD" w:rsidRPr="0058774C" w:rsidRDefault="00DE61BD" w:rsidP="00DE61BD">
            <w:r w:rsidRPr="0058774C">
              <w:t>Mohammed</w:t>
            </w:r>
          </w:p>
        </w:tc>
        <w:tc>
          <w:tcPr>
            <w:tcW w:w="1979" w:type="dxa"/>
          </w:tcPr>
          <w:p w:rsidR="00DE61BD" w:rsidRPr="0058774C" w:rsidRDefault="00DE61BD" w:rsidP="00DE61BD">
            <w:r w:rsidRPr="0058774C">
              <w:t>Farouk</w:t>
            </w:r>
          </w:p>
        </w:tc>
        <w:tc>
          <w:tcPr>
            <w:tcW w:w="7721" w:type="dxa"/>
            <w:noWrap/>
            <w:hideMark/>
          </w:tcPr>
          <w:p w:rsidR="00DE61BD" w:rsidRPr="00220282" w:rsidRDefault="00DE61BD" w:rsidP="00DE61BD">
            <w:r w:rsidRPr="00220282">
              <w:t>International Management &amp; Business Development</w:t>
            </w:r>
          </w:p>
        </w:tc>
      </w:tr>
      <w:tr w:rsidR="00DE61BD" w:rsidRPr="00220282" w:rsidTr="00DE61BD">
        <w:trPr>
          <w:trHeight w:val="290"/>
        </w:trPr>
        <w:tc>
          <w:tcPr>
            <w:tcW w:w="1985" w:type="dxa"/>
            <w:noWrap/>
            <w:hideMark/>
          </w:tcPr>
          <w:p w:rsidR="00DE61BD" w:rsidRPr="0058774C" w:rsidRDefault="00DE61BD" w:rsidP="00DE61BD">
            <w:r w:rsidRPr="0058774C">
              <w:t>Folesade</w:t>
            </w:r>
          </w:p>
        </w:tc>
        <w:tc>
          <w:tcPr>
            <w:tcW w:w="1979" w:type="dxa"/>
          </w:tcPr>
          <w:p w:rsidR="00DE61BD" w:rsidRPr="0058774C" w:rsidRDefault="00DE61BD" w:rsidP="00DE61BD">
            <w:r w:rsidRPr="0058774C">
              <w:t>Lyanda</w:t>
            </w:r>
          </w:p>
        </w:tc>
        <w:tc>
          <w:tcPr>
            <w:tcW w:w="7721" w:type="dxa"/>
            <w:noWrap/>
            <w:hideMark/>
          </w:tcPr>
          <w:p w:rsidR="00DE61BD" w:rsidRPr="00220282" w:rsidRDefault="00DE61BD" w:rsidP="00DE61BD">
            <w:r w:rsidRPr="00220282">
              <w:t>Fashion &amp; Lifestyle Marketing</w:t>
            </w:r>
          </w:p>
        </w:tc>
      </w:tr>
      <w:tr w:rsidR="00DE61BD" w:rsidRPr="00220282" w:rsidTr="00DE61BD">
        <w:trPr>
          <w:trHeight w:val="290"/>
        </w:trPr>
        <w:tc>
          <w:tcPr>
            <w:tcW w:w="1985" w:type="dxa"/>
            <w:noWrap/>
            <w:hideMark/>
          </w:tcPr>
          <w:p w:rsidR="00DE61BD" w:rsidRPr="0058774C" w:rsidRDefault="00DE61BD" w:rsidP="00DE61BD">
            <w:r w:rsidRPr="0058774C">
              <w:t>Aradhana</w:t>
            </w:r>
          </w:p>
        </w:tc>
        <w:tc>
          <w:tcPr>
            <w:tcW w:w="1979" w:type="dxa"/>
          </w:tcPr>
          <w:p w:rsidR="00DE61BD" w:rsidRPr="0058774C" w:rsidRDefault="00DE61BD" w:rsidP="00DE61BD">
            <w:r w:rsidRPr="0058774C">
              <w:t>Srivastava</w:t>
            </w:r>
          </w:p>
        </w:tc>
        <w:tc>
          <w:tcPr>
            <w:tcW w:w="7721" w:type="dxa"/>
            <w:noWrap/>
            <w:hideMark/>
          </w:tcPr>
          <w:p w:rsidR="00DE61BD" w:rsidRPr="00220282" w:rsidRDefault="00DE61BD" w:rsidP="00DE61BD">
            <w:r w:rsidRPr="00220282">
              <w:t>International Banking &amp; Finance</w:t>
            </w:r>
          </w:p>
        </w:tc>
      </w:tr>
      <w:tr w:rsidR="00DE61BD" w:rsidRPr="00220282" w:rsidTr="00DE61BD">
        <w:trPr>
          <w:trHeight w:val="290"/>
        </w:trPr>
        <w:tc>
          <w:tcPr>
            <w:tcW w:w="1985" w:type="dxa"/>
            <w:noWrap/>
            <w:hideMark/>
          </w:tcPr>
          <w:p w:rsidR="00DE61BD" w:rsidRPr="0058774C" w:rsidRDefault="00DE61BD" w:rsidP="00DE61BD">
            <w:r w:rsidRPr="0058774C">
              <w:t>Jyothi</w:t>
            </w:r>
          </w:p>
        </w:tc>
        <w:tc>
          <w:tcPr>
            <w:tcW w:w="1979" w:type="dxa"/>
          </w:tcPr>
          <w:p w:rsidR="00DE61BD" w:rsidRPr="0058774C" w:rsidRDefault="00DE61BD" w:rsidP="00DE61BD">
            <w:r w:rsidRPr="0058774C">
              <w:t>Vishwanath</w:t>
            </w:r>
          </w:p>
        </w:tc>
        <w:tc>
          <w:tcPr>
            <w:tcW w:w="7721" w:type="dxa"/>
            <w:noWrap/>
            <w:hideMark/>
          </w:tcPr>
          <w:p w:rsidR="00DE61BD" w:rsidRPr="00220282" w:rsidRDefault="00DE61BD" w:rsidP="00DE61BD">
            <w:r w:rsidRPr="00220282">
              <w:t>International Banking &amp; Finance</w:t>
            </w:r>
          </w:p>
        </w:tc>
      </w:tr>
    </w:tbl>
    <w:p w:rsidR="00220282" w:rsidRPr="0092071B" w:rsidRDefault="00220282" w:rsidP="00D8171C"/>
    <w:p w:rsidR="00C93264" w:rsidRDefault="00D8171C" w:rsidP="003D76CC">
      <w:r w:rsidRPr="003D76CC">
        <w:rPr>
          <w:b/>
        </w:rPr>
        <w:t>Apologies</w:t>
      </w:r>
      <w:r>
        <w:t>:</w:t>
      </w:r>
      <w:r w:rsidR="002D4998">
        <w:t xml:space="preserve"> </w:t>
      </w:r>
      <w:r w:rsidR="00C66DCC">
        <w:t xml:space="preserve">Chidozie Nwaigwe [CN] (Student President), Wilfred Obi [WO] (VP SCEBE), Jennifer Abali [JA] (VP SHLS), </w:t>
      </w:r>
      <w:r w:rsidR="003E3B5E">
        <w:t>London Class Reps (see table below)</w:t>
      </w:r>
    </w:p>
    <w:tbl>
      <w:tblPr>
        <w:tblStyle w:val="TableGrid"/>
        <w:tblW w:w="11685" w:type="dxa"/>
        <w:tblLook w:val="04A0" w:firstRow="1" w:lastRow="0" w:firstColumn="1" w:lastColumn="0" w:noHBand="0" w:noVBand="1"/>
      </w:tblPr>
      <w:tblGrid>
        <w:gridCol w:w="1985"/>
        <w:gridCol w:w="1979"/>
        <w:gridCol w:w="7721"/>
      </w:tblGrid>
      <w:tr w:rsidR="003E3B5E" w:rsidRPr="00220282" w:rsidTr="00846038">
        <w:trPr>
          <w:trHeight w:val="290"/>
        </w:trPr>
        <w:tc>
          <w:tcPr>
            <w:tcW w:w="1985" w:type="dxa"/>
            <w:noWrap/>
            <w:hideMark/>
          </w:tcPr>
          <w:p w:rsidR="003E3B5E" w:rsidRPr="00690F1D" w:rsidRDefault="003E3B5E" w:rsidP="00846038">
            <w:r w:rsidRPr="00690F1D">
              <w:t xml:space="preserve">Chloe </w:t>
            </w:r>
          </w:p>
        </w:tc>
        <w:tc>
          <w:tcPr>
            <w:tcW w:w="1979" w:type="dxa"/>
          </w:tcPr>
          <w:p w:rsidR="003E3B5E" w:rsidRPr="00690F1D" w:rsidRDefault="003E3B5E" w:rsidP="00846038">
            <w:r w:rsidRPr="00690F1D">
              <w:t xml:space="preserve">Murphy </w:t>
            </w:r>
          </w:p>
        </w:tc>
        <w:tc>
          <w:tcPr>
            <w:tcW w:w="7721" w:type="dxa"/>
            <w:noWrap/>
            <w:hideMark/>
          </w:tcPr>
          <w:p w:rsidR="003E3B5E" w:rsidRPr="00220282" w:rsidRDefault="003E3B5E" w:rsidP="00846038">
            <w:r w:rsidRPr="00220282">
              <w:t xml:space="preserve">Luxury Marketing </w:t>
            </w:r>
          </w:p>
        </w:tc>
      </w:tr>
      <w:tr w:rsidR="00690F1D" w:rsidRPr="00220282" w:rsidTr="00846038">
        <w:trPr>
          <w:trHeight w:val="290"/>
        </w:trPr>
        <w:tc>
          <w:tcPr>
            <w:tcW w:w="1985" w:type="dxa"/>
            <w:noWrap/>
          </w:tcPr>
          <w:p w:rsidR="00690F1D" w:rsidRPr="00220282" w:rsidRDefault="00690F1D" w:rsidP="00690F1D">
            <w:r w:rsidRPr="00220282">
              <w:t xml:space="preserve">Ankita </w:t>
            </w:r>
          </w:p>
        </w:tc>
        <w:tc>
          <w:tcPr>
            <w:tcW w:w="1979" w:type="dxa"/>
          </w:tcPr>
          <w:p w:rsidR="00690F1D" w:rsidRPr="00220282" w:rsidRDefault="00690F1D" w:rsidP="00690F1D">
            <w:r w:rsidRPr="00220282">
              <w:t>Rao</w:t>
            </w:r>
          </w:p>
        </w:tc>
        <w:tc>
          <w:tcPr>
            <w:tcW w:w="7721" w:type="dxa"/>
            <w:noWrap/>
          </w:tcPr>
          <w:p w:rsidR="00690F1D" w:rsidRPr="00220282" w:rsidRDefault="00690F1D" w:rsidP="00690F1D">
            <w:r w:rsidRPr="00220282">
              <w:t>Luxury Brand Management</w:t>
            </w:r>
          </w:p>
        </w:tc>
      </w:tr>
    </w:tbl>
    <w:p w:rsidR="00C66DCC" w:rsidRPr="0092071B" w:rsidRDefault="00C66DCC" w:rsidP="003D76CC"/>
    <w:p w:rsidR="000276B9" w:rsidRPr="00F07A1A" w:rsidRDefault="00F07A1A" w:rsidP="003D76CC">
      <w:pPr>
        <w:rPr>
          <w:b/>
        </w:rPr>
      </w:pPr>
      <w:r w:rsidRPr="00F07A1A">
        <w:rPr>
          <w:b/>
        </w:rPr>
        <w:lastRenderedPageBreak/>
        <w:t>Agenda:</w:t>
      </w:r>
    </w:p>
    <w:tbl>
      <w:tblPr>
        <w:tblStyle w:val="TableGrid"/>
        <w:tblW w:w="13320" w:type="dxa"/>
        <w:tblLook w:val="04A0" w:firstRow="1" w:lastRow="0" w:firstColumn="1" w:lastColumn="0" w:noHBand="0" w:noVBand="1"/>
      </w:tblPr>
      <w:tblGrid>
        <w:gridCol w:w="1696"/>
        <w:gridCol w:w="6946"/>
        <w:gridCol w:w="4678"/>
      </w:tblGrid>
      <w:tr w:rsidR="0092071B" w:rsidRPr="009F0723" w:rsidTr="00220282">
        <w:trPr>
          <w:trHeight w:val="314"/>
        </w:trPr>
        <w:tc>
          <w:tcPr>
            <w:tcW w:w="1696" w:type="dxa"/>
          </w:tcPr>
          <w:p w:rsidR="0092071B" w:rsidRPr="009F0723" w:rsidRDefault="0092071B" w:rsidP="00846038">
            <w:pPr>
              <w:rPr>
                <w:b/>
              </w:rPr>
            </w:pPr>
            <w:r w:rsidRPr="009F0723">
              <w:rPr>
                <w:b/>
              </w:rPr>
              <w:t>Number</w:t>
            </w:r>
          </w:p>
        </w:tc>
        <w:tc>
          <w:tcPr>
            <w:tcW w:w="6946" w:type="dxa"/>
          </w:tcPr>
          <w:p w:rsidR="0092071B" w:rsidRPr="009F0723" w:rsidRDefault="0092071B" w:rsidP="00846038">
            <w:pPr>
              <w:rPr>
                <w:b/>
              </w:rPr>
            </w:pPr>
            <w:r w:rsidRPr="009F0723">
              <w:rPr>
                <w:b/>
              </w:rPr>
              <w:t>Item</w:t>
            </w:r>
          </w:p>
        </w:tc>
        <w:tc>
          <w:tcPr>
            <w:tcW w:w="4678" w:type="dxa"/>
          </w:tcPr>
          <w:p w:rsidR="0092071B" w:rsidRPr="009F0723" w:rsidRDefault="0092071B" w:rsidP="00846038">
            <w:pPr>
              <w:rPr>
                <w:b/>
              </w:rPr>
            </w:pPr>
            <w:r w:rsidRPr="009F0723">
              <w:rPr>
                <w:b/>
              </w:rPr>
              <w:t>Lead</w:t>
            </w:r>
          </w:p>
        </w:tc>
      </w:tr>
      <w:tr w:rsidR="0092071B" w:rsidTr="00220282">
        <w:trPr>
          <w:trHeight w:val="314"/>
        </w:trPr>
        <w:tc>
          <w:tcPr>
            <w:tcW w:w="1696" w:type="dxa"/>
          </w:tcPr>
          <w:p w:rsidR="0092071B" w:rsidRDefault="0092071B" w:rsidP="00846038">
            <w:r>
              <w:t>1</w:t>
            </w:r>
          </w:p>
        </w:tc>
        <w:tc>
          <w:tcPr>
            <w:tcW w:w="6946" w:type="dxa"/>
          </w:tcPr>
          <w:p w:rsidR="0092071B" w:rsidRDefault="0092071B" w:rsidP="00846038">
            <w:r>
              <w:t xml:space="preserve">Previous minutes and actions </w:t>
            </w:r>
          </w:p>
        </w:tc>
        <w:tc>
          <w:tcPr>
            <w:tcW w:w="4678" w:type="dxa"/>
          </w:tcPr>
          <w:p w:rsidR="0092071B" w:rsidRDefault="0092071B" w:rsidP="00846038">
            <w:r>
              <w:t>EN</w:t>
            </w:r>
          </w:p>
        </w:tc>
      </w:tr>
      <w:tr w:rsidR="0092071B" w:rsidTr="00220282">
        <w:trPr>
          <w:trHeight w:val="314"/>
        </w:trPr>
        <w:tc>
          <w:tcPr>
            <w:tcW w:w="1696" w:type="dxa"/>
          </w:tcPr>
          <w:p w:rsidR="0092071B" w:rsidRDefault="0092071B" w:rsidP="00846038">
            <w:r>
              <w:t>2</w:t>
            </w:r>
          </w:p>
        </w:tc>
        <w:tc>
          <w:tcPr>
            <w:tcW w:w="6946" w:type="dxa"/>
          </w:tcPr>
          <w:p w:rsidR="0092071B" w:rsidRDefault="0092071B" w:rsidP="00846038">
            <w:r>
              <w:t xml:space="preserve">Update from London Officer </w:t>
            </w:r>
          </w:p>
        </w:tc>
        <w:tc>
          <w:tcPr>
            <w:tcW w:w="4678" w:type="dxa"/>
          </w:tcPr>
          <w:p w:rsidR="0092071B" w:rsidRDefault="0092071B" w:rsidP="00846038">
            <w:r>
              <w:t>AK</w:t>
            </w:r>
          </w:p>
        </w:tc>
      </w:tr>
      <w:tr w:rsidR="0092071B" w:rsidTr="00220282">
        <w:trPr>
          <w:trHeight w:val="327"/>
        </w:trPr>
        <w:tc>
          <w:tcPr>
            <w:tcW w:w="1696" w:type="dxa"/>
          </w:tcPr>
          <w:p w:rsidR="0092071B" w:rsidRDefault="0092071B" w:rsidP="00846038">
            <w:r>
              <w:t>3</w:t>
            </w:r>
          </w:p>
        </w:tc>
        <w:tc>
          <w:tcPr>
            <w:tcW w:w="6946" w:type="dxa"/>
          </w:tcPr>
          <w:p w:rsidR="0092071B" w:rsidRDefault="0092071B" w:rsidP="00846038">
            <w:r>
              <w:t xml:space="preserve">Update from Full Time Officers </w:t>
            </w:r>
          </w:p>
        </w:tc>
        <w:tc>
          <w:tcPr>
            <w:tcW w:w="4678" w:type="dxa"/>
          </w:tcPr>
          <w:p w:rsidR="0092071B" w:rsidRDefault="0092071B" w:rsidP="00846038">
            <w:r>
              <w:t>CN, WO, SA, JA</w:t>
            </w:r>
          </w:p>
        </w:tc>
      </w:tr>
      <w:tr w:rsidR="0092071B" w:rsidTr="00220282">
        <w:trPr>
          <w:trHeight w:val="314"/>
        </w:trPr>
        <w:tc>
          <w:tcPr>
            <w:tcW w:w="1696" w:type="dxa"/>
          </w:tcPr>
          <w:p w:rsidR="0092071B" w:rsidRDefault="0092071B" w:rsidP="00846038">
            <w:r>
              <w:t>4</w:t>
            </w:r>
          </w:p>
        </w:tc>
        <w:tc>
          <w:tcPr>
            <w:tcW w:w="6946" w:type="dxa"/>
          </w:tcPr>
          <w:p w:rsidR="0092071B" w:rsidRDefault="0092071B" w:rsidP="00846038">
            <w:r>
              <w:t>Update from Research Representative</w:t>
            </w:r>
          </w:p>
        </w:tc>
        <w:tc>
          <w:tcPr>
            <w:tcW w:w="4678" w:type="dxa"/>
          </w:tcPr>
          <w:p w:rsidR="0092071B" w:rsidRDefault="0092071B" w:rsidP="00846038">
            <w:r>
              <w:t>AJO</w:t>
            </w:r>
          </w:p>
        </w:tc>
      </w:tr>
      <w:tr w:rsidR="0092071B" w:rsidTr="00220282">
        <w:trPr>
          <w:trHeight w:val="314"/>
        </w:trPr>
        <w:tc>
          <w:tcPr>
            <w:tcW w:w="1696" w:type="dxa"/>
          </w:tcPr>
          <w:p w:rsidR="0092071B" w:rsidRDefault="0092071B" w:rsidP="00846038">
            <w:r>
              <w:t>5</w:t>
            </w:r>
          </w:p>
        </w:tc>
        <w:tc>
          <w:tcPr>
            <w:tcW w:w="6946" w:type="dxa"/>
          </w:tcPr>
          <w:p w:rsidR="0092071B" w:rsidRDefault="0092071B" w:rsidP="00846038">
            <w:r>
              <w:t>Update from Director of London</w:t>
            </w:r>
          </w:p>
          <w:p w:rsidR="0092071B" w:rsidRDefault="0092071B" w:rsidP="00846038">
            <w:pPr>
              <w:pStyle w:val="ListParagraph"/>
              <w:numPr>
                <w:ilvl w:val="0"/>
                <w:numId w:val="4"/>
              </w:numPr>
            </w:pPr>
            <w:r>
              <w:t>Active Blended Learning Delivery</w:t>
            </w:r>
          </w:p>
        </w:tc>
        <w:tc>
          <w:tcPr>
            <w:tcW w:w="4678" w:type="dxa"/>
          </w:tcPr>
          <w:p w:rsidR="0092071B" w:rsidRDefault="0092071B" w:rsidP="00846038">
            <w:r>
              <w:t>PJ</w:t>
            </w:r>
          </w:p>
        </w:tc>
      </w:tr>
      <w:tr w:rsidR="00397B53" w:rsidTr="00220282">
        <w:trPr>
          <w:trHeight w:val="314"/>
        </w:trPr>
        <w:tc>
          <w:tcPr>
            <w:tcW w:w="1696" w:type="dxa"/>
          </w:tcPr>
          <w:p w:rsidR="00397B53" w:rsidRDefault="00397B53" w:rsidP="00846038">
            <w:r>
              <w:t>6</w:t>
            </w:r>
          </w:p>
        </w:tc>
        <w:tc>
          <w:tcPr>
            <w:tcW w:w="6946" w:type="dxa"/>
          </w:tcPr>
          <w:p w:rsidR="00397B53" w:rsidRDefault="00397B53" w:rsidP="00846038">
            <w:r>
              <w:t>Student signup to SA events</w:t>
            </w:r>
          </w:p>
        </w:tc>
        <w:tc>
          <w:tcPr>
            <w:tcW w:w="4678" w:type="dxa"/>
          </w:tcPr>
          <w:p w:rsidR="00397B53" w:rsidRDefault="00397B53" w:rsidP="00846038">
            <w:r>
              <w:t>AP</w:t>
            </w:r>
          </w:p>
        </w:tc>
      </w:tr>
      <w:tr w:rsidR="0092071B" w:rsidTr="00220282">
        <w:trPr>
          <w:trHeight w:val="314"/>
        </w:trPr>
        <w:tc>
          <w:tcPr>
            <w:tcW w:w="1696" w:type="dxa"/>
          </w:tcPr>
          <w:p w:rsidR="0092071B" w:rsidRDefault="00397B53" w:rsidP="00846038">
            <w:r>
              <w:t>7</w:t>
            </w:r>
          </w:p>
        </w:tc>
        <w:tc>
          <w:tcPr>
            <w:tcW w:w="6946" w:type="dxa"/>
          </w:tcPr>
          <w:p w:rsidR="0092071B" w:rsidRDefault="0092071B" w:rsidP="00846038">
            <w:r>
              <w:t xml:space="preserve">Student feedback </w:t>
            </w:r>
          </w:p>
          <w:p w:rsidR="0092071B" w:rsidRDefault="00F9087D" w:rsidP="0092071B">
            <w:pPr>
              <w:pStyle w:val="ListParagraph"/>
              <w:numPr>
                <w:ilvl w:val="0"/>
                <w:numId w:val="1"/>
              </w:numPr>
            </w:pPr>
            <w:r>
              <w:t>7</w:t>
            </w:r>
            <w:r w:rsidR="0092071B">
              <w:t>.1 learning resources &amp; facilities</w:t>
            </w:r>
          </w:p>
          <w:p w:rsidR="0092071B" w:rsidRDefault="00F9087D" w:rsidP="0092071B">
            <w:pPr>
              <w:pStyle w:val="ListParagraph"/>
              <w:numPr>
                <w:ilvl w:val="0"/>
                <w:numId w:val="1"/>
              </w:numPr>
            </w:pPr>
            <w:r>
              <w:t>7</w:t>
            </w:r>
            <w:r w:rsidR="0092071B">
              <w:t>.2 assessment &amp; feedback</w:t>
            </w:r>
          </w:p>
          <w:p w:rsidR="0092071B" w:rsidRDefault="00F9087D" w:rsidP="0092071B">
            <w:pPr>
              <w:pStyle w:val="ListParagraph"/>
              <w:numPr>
                <w:ilvl w:val="0"/>
                <w:numId w:val="1"/>
              </w:numPr>
            </w:pPr>
            <w:r>
              <w:t>7</w:t>
            </w:r>
            <w:r w:rsidR="0092071B">
              <w:t>.3 academic support &amp; guidance</w:t>
            </w:r>
          </w:p>
          <w:p w:rsidR="0092071B" w:rsidRDefault="00F9087D" w:rsidP="0092071B">
            <w:pPr>
              <w:pStyle w:val="ListParagraph"/>
              <w:numPr>
                <w:ilvl w:val="0"/>
                <w:numId w:val="1"/>
              </w:numPr>
            </w:pPr>
            <w:r>
              <w:t>7</w:t>
            </w:r>
            <w:r w:rsidR="0092071B">
              <w:t>.4 campus, community, and belonging</w:t>
            </w:r>
          </w:p>
          <w:p w:rsidR="0092071B" w:rsidRDefault="00F9087D" w:rsidP="0092071B">
            <w:pPr>
              <w:pStyle w:val="ListParagraph"/>
              <w:numPr>
                <w:ilvl w:val="0"/>
                <w:numId w:val="1"/>
              </w:numPr>
            </w:pPr>
            <w:r>
              <w:t>7</w:t>
            </w:r>
            <w:r w:rsidR="0092071B">
              <w:t>.5 any other business</w:t>
            </w:r>
          </w:p>
        </w:tc>
        <w:tc>
          <w:tcPr>
            <w:tcW w:w="4678" w:type="dxa"/>
          </w:tcPr>
          <w:p w:rsidR="0092071B" w:rsidRDefault="0092071B" w:rsidP="00846038">
            <w:r>
              <w:t>AK/EN/Class Reps</w:t>
            </w:r>
          </w:p>
        </w:tc>
      </w:tr>
      <w:tr w:rsidR="0092071B" w:rsidTr="00220282">
        <w:trPr>
          <w:trHeight w:val="314"/>
        </w:trPr>
        <w:tc>
          <w:tcPr>
            <w:tcW w:w="1696" w:type="dxa"/>
          </w:tcPr>
          <w:p w:rsidR="0092071B" w:rsidRDefault="00397B53" w:rsidP="00846038">
            <w:r>
              <w:t>8</w:t>
            </w:r>
          </w:p>
        </w:tc>
        <w:tc>
          <w:tcPr>
            <w:tcW w:w="6946" w:type="dxa"/>
          </w:tcPr>
          <w:p w:rsidR="0092071B" w:rsidRDefault="0092071B" w:rsidP="00846038">
            <w:r>
              <w:t>AOB</w:t>
            </w:r>
          </w:p>
        </w:tc>
        <w:tc>
          <w:tcPr>
            <w:tcW w:w="4678" w:type="dxa"/>
          </w:tcPr>
          <w:p w:rsidR="0092071B" w:rsidRDefault="0092071B" w:rsidP="00846038">
            <w:r>
              <w:t>AK/EN</w:t>
            </w:r>
          </w:p>
        </w:tc>
      </w:tr>
      <w:tr w:rsidR="0092071B" w:rsidTr="00220282">
        <w:trPr>
          <w:trHeight w:val="314"/>
        </w:trPr>
        <w:tc>
          <w:tcPr>
            <w:tcW w:w="1696" w:type="dxa"/>
          </w:tcPr>
          <w:p w:rsidR="0092071B" w:rsidRDefault="00397B53" w:rsidP="00846038">
            <w:r>
              <w:t>9</w:t>
            </w:r>
          </w:p>
        </w:tc>
        <w:tc>
          <w:tcPr>
            <w:tcW w:w="6946" w:type="dxa"/>
          </w:tcPr>
          <w:p w:rsidR="0092071B" w:rsidRDefault="0092071B" w:rsidP="00846038">
            <w:r>
              <w:t xml:space="preserve">Meeting concluded </w:t>
            </w:r>
          </w:p>
        </w:tc>
        <w:tc>
          <w:tcPr>
            <w:tcW w:w="4678" w:type="dxa"/>
          </w:tcPr>
          <w:p w:rsidR="0092071B" w:rsidRDefault="0092071B" w:rsidP="00846038">
            <w:r>
              <w:t>EN</w:t>
            </w:r>
          </w:p>
        </w:tc>
      </w:tr>
    </w:tbl>
    <w:p w:rsidR="00461636" w:rsidRDefault="00461636">
      <w:pPr>
        <w:rPr>
          <w:u w:val="single"/>
        </w:rPr>
      </w:pPr>
    </w:p>
    <w:p w:rsidR="003D76CC" w:rsidRDefault="003D76CC">
      <w:pPr>
        <w:rPr>
          <w:u w:val="single"/>
        </w:rPr>
      </w:pPr>
      <w:r w:rsidRPr="003D76CC">
        <w:rPr>
          <w:u w:val="single"/>
        </w:rPr>
        <w:t>1. P</w:t>
      </w:r>
      <w:r w:rsidR="00D74704">
        <w:rPr>
          <w:u w:val="single"/>
        </w:rPr>
        <w:t>revious minutes and actions [EN]</w:t>
      </w:r>
    </w:p>
    <w:tbl>
      <w:tblPr>
        <w:tblStyle w:val="TableGrid"/>
        <w:tblW w:w="13320" w:type="dxa"/>
        <w:tblLook w:val="04A0" w:firstRow="1" w:lastRow="0" w:firstColumn="1" w:lastColumn="0" w:noHBand="0" w:noVBand="1"/>
      </w:tblPr>
      <w:tblGrid>
        <w:gridCol w:w="1271"/>
        <w:gridCol w:w="7371"/>
        <w:gridCol w:w="4678"/>
      </w:tblGrid>
      <w:tr w:rsidR="0092071B" w:rsidRPr="00520648" w:rsidTr="00220282">
        <w:trPr>
          <w:trHeight w:val="231"/>
        </w:trPr>
        <w:tc>
          <w:tcPr>
            <w:tcW w:w="1271" w:type="dxa"/>
            <w:vAlign w:val="center"/>
          </w:tcPr>
          <w:p w:rsidR="0092071B" w:rsidRPr="00AB104A" w:rsidRDefault="0092071B" w:rsidP="0092071B">
            <w:pPr>
              <w:rPr>
                <w:b/>
              </w:rPr>
            </w:pPr>
            <w:r w:rsidRPr="00AB104A">
              <w:rPr>
                <w:b/>
              </w:rPr>
              <w:t>Item no.</w:t>
            </w:r>
          </w:p>
        </w:tc>
        <w:tc>
          <w:tcPr>
            <w:tcW w:w="7371" w:type="dxa"/>
            <w:vAlign w:val="center"/>
          </w:tcPr>
          <w:p w:rsidR="0092071B" w:rsidRPr="00AB104A" w:rsidRDefault="0092071B" w:rsidP="0092071B">
            <w:pPr>
              <w:rPr>
                <w:b/>
              </w:rPr>
            </w:pPr>
            <w:r w:rsidRPr="00AB104A">
              <w:rPr>
                <w:b/>
              </w:rPr>
              <w:t>Action</w:t>
            </w:r>
          </w:p>
        </w:tc>
        <w:tc>
          <w:tcPr>
            <w:tcW w:w="4678" w:type="dxa"/>
            <w:vAlign w:val="center"/>
          </w:tcPr>
          <w:p w:rsidR="0092071B" w:rsidRPr="007C6DDB" w:rsidRDefault="0092071B" w:rsidP="0092071B">
            <w:r w:rsidRPr="007C6DDB">
              <w:rPr>
                <w:b/>
              </w:rPr>
              <w:t>Update</w:t>
            </w:r>
          </w:p>
        </w:tc>
      </w:tr>
      <w:tr w:rsidR="0092071B" w:rsidRPr="00520648" w:rsidTr="00220282">
        <w:trPr>
          <w:trHeight w:val="231"/>
        </w:trPr>
        <w:tc>
          <w:tcPr>
            <w:tcW w:w="1271" w:type="dxa"/>
          </w:tcPr>
          <w:p w:rsidR="0092071B" w:rsidRPr="0092071B" w:rsidRDefault="0092071B" w:rsidP="0092071B">
            <w:r w:rsidRPr="0092071B">
              <w:t>1 (141223)</w:t>
            </w:r>
          </w:p>
        </w:tc>
        <w:tc>
          <w:tcPr>
            <w:tcW w:w="7371" w:type="dxa"/>
          </w:tcPr>
          <w:p w:rsidR="0092071B" w:rsidRPr="0092071B" w:rsidRDefault="0092071B" w:rsidP="0092071B">
            <w:r w:rsidRPr="0092071B">
              <w:t>Reps to send screenshot of the automated message for EN to pass onto professional services.</w:t>
            </w:r>
          </w:p>
        </w:tc>
        <w:tc>
          <w:tcPr>
            <w:tcW w:w="4678" w:type="dxa"/>
          </w:tcPr>
          <w:p w:rsidR="0092071B" w:rsidRPr="0092071B" w:rsidRDefault="0092071B" w:rsidP="0092071B">
            <w:r w:rsidRPr="0092071B">
              <w:t xml:space="preserve">EN did not receive this. </w:t>
            </w:r>
          </w:p>
        </w:tc>
      </w:tr>
      <w:tr w:rsidR="0092071B" w:rsidRPr="00520648" w:rsidTr="00220282">
        <w:trPr>
          <w:trHeight w:val="231"/>
        </w:trPr>
        <w:tc>
          <w:tcPr>
            <w:tcW w:w="1271" w:type="dxa"/>
          </w:tcPr>
          <w:p w:rsidR="0092071B" w:rsidRPr="0092071B" w:rsidRDefault="0092071B" w:rsidP="0092071B">
            <w:r w:rsidRPr="0092071B">
              <w:t>1 (141223)</w:t>
            </w:r>
          </w:p>
        </w:tc>
        <w:tc>
          <w:tcPr>
            <w:tcW w:w="7371" w:type="dxa"/>
          </w:tcPr>
          <w:p w:rsidR="0092071B" w:rsidRPr="0092071B" w:rsidRDefault="0092071B" w:rsidP="0092071B">
            <w:r w:rsidRPr="0092071B">
              <w:t>AK to get student volunteer (Kumar) to promote the complaints process if needed.</w:t>
            </w:r>
          </w:p>
        </w:tc>
        <w:tc>
          <w:tcPr>
            <w:tcW w:w="4678" w:type="dxa"/>
          </w:tcPr>
          <w:p w:rsidR="0092071B" w:rsidRPr="0092071B" w:rsidRDefault="00C66DCC" w:rsidP="0092071B">
            <w:r>
              <w:t>n/a</w:t>
            </w:r>
          </w:p>
        </w:tc>
      </w:tr>
      <w:tr w:rsidR="0092071B" w:rsidRPr="00520648" w:rsidTr="00220282">
        <w:trPr>
          <w:trHeight w:val="231"/>
        </w:trPr>
        <w:tc>
          <w:tcPr>
            <w:tcW w:w="1271" w:type="dxa"/>
          </w:tcPr>
          <w:p w:rsidR="0092071B" w:rsidRPr="0092071B" w:rsidRDefault="0092071B" w:rsidP="0092071B">
            <w:r w:rsidRPr="0092071B">
              <w:t>2 (141223)</w:t>
            </w:r>
          </w:p>
        </w:tc>
        <w:tc>
          <w:tcPr>
            <w:tcW w:w="7371" w:type="dxa"/>
          </w:tcPr>
          <w:p w:rsidR="0092071B" w:rsidRPr="0092071B" w:rsidRDefault="0092071B" w:rsidP="0092071B">
            <w:r w:rsidRPr="0092071B">
              <w:t>EN to invite AK to facilities meeting with TF where AK can raise this further.</w:t>
            </w:r>
          </w:p>
        </w:tc>
        <w:tc>
          <w:tcPr>
            <w:tcW w:w="4678" w:type="dxa"/>
          </w:tcPr>
          <w:p w:rsidR="0092071B" w:rsidRPr="0092071B" w:rsidRDefault="0092071B" w:rsidP="0092071B">
            <w:r w:rsidRPr="0092071B">
              <w:t>TF has not been in contact; EN will update when more details follow.</w:t>
            </w:r>
          </w:p>
        </w:tc>
      </w:tr>
      <w:tr w:rsidR="0092071B" w:rsidRPr="00520648" w:rsidTr="00220282">
        <w:trPr>
          <w:trHeight w:val="231"/>
        </w:trPr>
        <w:tc>
          <w:tcPr>
            <w:tcW w:w="1271" w:type="dxa"/>
          </w:tcPr>
          <w:p w:rsidR="0092071B" w:rsidRPr="0092071B" w:rsidRDefault="0092071B" w:rsidP="0092071B">
            <w:r w:rsidRPr="0092071B">
              <w:t>3 (141223)</w:t>
            </w:r>
          </w:p>
        </w:tc>
        <w:tc>
          <w:tcPr>
            <w:tcW w:w="7371" w:type="dxa"/>
          </w:tcPr>
          <w:p w:rsidR="0092071B" w:rsidRPr="0092071B" w:rsidRDefault="0092071B" w:rsidP="0092071B">
            <w:r w:rsidRPr="0092071B">
              <w:t>Reps to send issue about prelegal finance notices to PJ and EN; both to raise with finance.</w:t>
            </w:r>
          </w:p>
        </w:tc>
        <w:tc>
          <w:tcPr>
            <w:tcW w:w="4678" w:type="dxa"/>
          </w:tcPr>
          <w:p w:rsidR="0092071B" w:rsidRPr="0092071B" w:rsidRDefault="00C66DCC" w:rsidP="0092071B">
            <w:r>
              <w:t>This has been raised and no more i</w:t>
            </w:r>
            <w:r w:rsidR="00093F2B">
              <w:t>ssues seem to be being reported to AK.</w:t>
            </w:r>
          </w:p>
        </w:tc>
      </w:tr>
      <w:tr w:rsidR="0092071B" w:rsidRPr="00520648" w:rsidTr="00220282">
        <w:trPr>
          <w:trHeight w:val="231"/>
        </w:trPr>
        <w:tc>
          <w:tcPr>
            <w:tcW w:w="1271" w:type="dxa"/>
          </w:tcPr>
          <w:p w:rsidR="0092071B" w:rsidRPr="0092071B" w:rsidRDefault="0092071B" w:rsidP="0092071B">
            <w:r w:rsidRPr="0092071B">
              <w:lastRenderedPageBreak/>
              <w:t>3 (141223)</w:t>
            </w:r>
          </w:p>
        </w:tc>
        <w:tc>
          <w:tcPr>
            <w:tcW w:w="7371" w:type="dxa"/>
          </w:tcPr>
          <w:p w:rsidR="0092071B" w:rsidRPr="0092071B" w:rsidRDefault="0092071B" w:rsidP="0092071B">
            <w:r w:rsidRPr="0092071B">
              <w:t>EN to raise the issue of delayed responses with finance when contacting them about the prelegal notices.</w:t>
            </w:r>
          </w:p>
        </w:tc>
        <w:tc>
          <w:tcPr>
            <w:tcW w:w="4678" w:type="dxa"/>
          </w:tcPr>
          <w:p w:rsidR="0092071B" w:rsidRPr="0092071B" w:rsidRDefault="0092071B" w:rsidP="0092071B">
            <w:r w:rsidRPr="0092071B">
              <w:t>EN has been in email chain with AK and finance; students h</w:t>
            </w:r>
            <w:r w:rsidR="00093F2B">
              <w:t>ave been getting responses and are now able to proceed with payment plans.</w:t>
            </w:r>
          </w:p>
        </w:tc>
      </w:tr>
      <w:tr w:rsidR="0092071B" w:rsidRPr="00520648" w:rsidTr="00220282">
        <w:trPr>
          <w:trHeight w:val="231"/>
        </w:trPr>
        <w:tc>
          <w:tcPr>
            <w:tcW w:w="1271" w:type="dxa"/>
          </w:tcPr>
          <w:p w:rsidR="0092071B" w:rsidRPr="0092071B" w:rsidRDefault="0092071B" w:rsidP="0092071B">
            <w:r w:rsidRPr="0092071B">
              <w:t>3 (141223)</w:t>
            </w:r>
          </w:p>
        </w:tc>
        <w:tc>
          <w:tcPr>
            <w:tcW w:w="7371" w:type="dxa"/>
          </w:tcPr>
          <w:p w:rsidR="0092071B" w:rsidRPr="0092071B" w:rsidRDefault="0092071B" w:rsidP="0092071B">
            <w:r w:rsidRPr="0092071B">
              <w:t>AK to provide more detail about TurnitIn resubmission issues with PJ. PJ to raise this with staff.</w:t>
            </w:r>
          </w:p>
        </w:tc>
        <w:tc>
          <w:tcPr>
            <w:tcW w:w="4678" w:type="dxa"/>
          </w:tcPr>
          <w:p w:rsidR="0092071B" w:rsidRPr="0092071B" w:rsidRDefault="0092071B" w:rsidP="0092071B">
            <w:r w:rsidRPr="0092071B">
              <w:t>AK raised this with PJ.</w:t>
            </w:r>
            <w:r w:rsidR="00093F2B">
              <w:t xml:space="preserve"> PJ has followed up with programme leaders.</w:t>
            </w:r>
          </w:p>
        </w:tc>
      </w:tr>
      <w:tr w:rsidR="0092071B" w:rsidRPr="00520648" w:rsidTr="00220282">
        <w:trPr>
          <w:trHeight w:val="231"/>
        </w:trPr>
        <w:tc>
          <w:tcPr>
            <w:tcW w:w="1271" w:type="dxa"/>
          </w:tcPr>
          <w:p w:rsidR="0092071B" w:rsidRPr="0092071B" w:rsidRDefault="0092071B" w:rsidP="0092071B">
            <w:r w:rsidRPr="0092071B">
              <w:t>5 (141223)</w:t>
            </w:r>
          </w:p>
        </w:tc>
        <w:tc>
          <w:tcPr>
            <w:tcW w:w="7371" w:type="dxa"/>
          </w:tcPr>
          <w:p w:rsidR="0092071B" w:rsidRPr="0092071B" w:rsidRDefault="0092071B" w:rsidP="0092071B">
            <w:r w:rsidRPr="0092071B">
              <w:t>Reps to promote the module evaluations and international barometer.</w:t>
            </w:r>
          </w:p>
        </w:tc>
        <w:tc>
          <w:tcPr>
            <w:tcW w:w="4678" w:type="dxa"/>
          </w:tcPr>
          <w:p w:rsidR="0092071B" w:rsidRPr="00C66DCC" w:rsidRDefault="00C66DCC" w:rsidP="0092071B">
            <w:r w:rsidRPr="00C66DCC">
              <w:t>n/a</w:t>
            </w:r>
          </w:p>
        </w:tc>
      </w:tr>
      <w:tr w:rsidR="0092071B" w:rsidRPr="00520648" w:rsidTr="00220282">
        <w:trPr>
          <w:trHeight w:val="231"/>
        </w:trPr>
        <w:tc>
          <w:tcPr>
            <w:tcW w:w="1271" w:type="dxa"/>
          </w:tcPr>
          <w:p w:rsidR="0092071B" w:rsidRPr="0092071B" w:rsidRDefault="0092071B" w:rsidP="0092071B">
            <w:r w:rsidRPr="0092071B">
              <w:t>5 (141223)</w:t>
            </w:r>
          </w:p>
        </w:tc>
        <w:tc>
          <w:tcPr>
            <w:tcW w:w="7371" w:type="dxa"/>
          </w:tcPr>
          <w:p w:rsidR="0092071B" w:rsidRPr="0092071B" w:rsidRDefault="0092071B" w:rsidP="0092071B">
            <w:r w:rsidRPr="0092071B">
              <w:t>PJ to discuss closing feedback loop in next London Council meeting.</w:t>
            </w:r>
          </w:p>
        </w:tc>
        <w:tc>
          <w:tcPr>
            <w:tcW w:w="4678" w:type="dxa"/>
          </w:tcPr>
          <w:p w:rsidR="0092071B" w:rsidRPr="00C66DCC" w:rsidRDefault="00C66DCC" w:rsidP="0092071B">
            <w:r w:rsidRPr="00C66DCC">
              <w:t>n/a</w:t>
            </w:r>
          </w:p>
        </w:tc>
      </w:tr>
    </w:tbl>
    <w:p w:rsidR="00461636" w:rsidRDefault="00461636"/>
    <w:p w:rsidR="003D76CC" w:rsidRDefault="003D76CC">
      <w:pPr>
        <w:rPr>
          <w:u w:val="single"/>
        </w:rPr>
      </w:pPr>
      <w:r w:rsidRPr="003D76CC">
        <w:rPr>
          <w:u w:val="single"/>
        </w:rPr>
        <w:t>2.</w:t>
      </w:r>
      <w:r w:rsidR="00843FF2">
        <w:rPr>
          <w:u w:val="single"/>
        </w:rPr>
        <w:t xml:space="preserve"> Update from London Officer [AK]</w:t>
      </w:r>
    </w:p>
    <w:p w:rsidR="00AC3EBD" w:rsidRDefault="00B17DEC">
      <w:r>
        <w:t>AK asked if it’s possible to have a London Student Pantry</w:t>
      </w:r>
      <w:r w:rsidR="00093F2B">
        <w:t xml:space="preserve"> as London students are heavily affected by the Cost of Living Crisis.</w:t>
      </w:r>
    </w:p>
    <w:p w:rsidR="00093F2B" w:rsidRDefault="00093F2B">
      <w:r>
        <w:t>AK and PJ have previously discussed London students travelling up to Glasgow.</w:t>
      </w:r>
    </w:p>
    <w:p w:rsidR="00093F2B" w:rsidRPr="00093F2B" w:rsidRDefault="00093F2B">
      <w:pPr>
        <w:rPr>
          <w:color w:val="C00000"/>
        </w:rPr>
      </w:pPr>
      <w:r w:rsidRPr="00093F2B">
        <w:rPr>
          <w:color w:val="C00000"/>
        </w:rPr>
        <w:t>ACTION: EN to discuss with the Students’ Association about planning a trip to Glasgow for London students.</w:t>
      </w:r>
    </w:p>
    <w:p w:rsidR="00671F17" w:rsidRDefault="00093F2B">
      <w:r>
        <w:t>Students a</w:t>
      </w:r>
      <w:r w:rsidR="00A43556">
        <w:t>re now having meetings with the London Learning Development Centre (</w:t>
      </w:r>
      <w:r>
        <w:t>LLDC</w:t>
      </w:r>
      <w:r w:rsidR="00A43556">
        <w:t>)</w:t>
      </w:r>
      <w:r>
        <w:t xml:space="preserve"> if they have any issues or questions about their learning.</w:t>
      </w:r>
    </w:p>
    <w:p w:rsidR="00093F2B" w:rsidRDefault="00093F2B">
      <w:r>
        <w:t>PJ has raised the TurnitIn issue with programme leaders and multiple submissions are now allowed.</w:t>
      </w:r>
    </w:p>
    <w:p w:rsidR="00093F2B" w:rsidRPr="0051197F" w:rsidRDefault="00093F2B"/>
    <w:p w:rsidR="003D76CC" w:rsidRPr="003D76CC" w:rsidRDefault="003D76CC">
      <w:pPr>
        <w:rPr>
          <w:u w:val="single"/>
        </w:rPr>
      </w:pPr>
      <w:r w:rsidRPr="003D76CC">
        <w:rPr>
          <w:u w:val="single"/>
        </w:rPr>
        <w:t xml:space="preserve">3. Update from </w:t>
      </w:r>
      <w:r w:rsidR="008A300E">
        <w:rPr>
          <w:u w:val="single"/>
        </w:rPr>
        <w:t>Full Time Officers [</w:t>
      </w:r>
      <w:r w:rsidR="009A64C5">
        <w:rPr>
          <w:u w:val="single"/>
        </w:rPr>
        <w:t>SA</w:t>
      </w:r>
      <w:r w:rsidR="002154D2">
        <w:rPr>
          <w:u w:val="single"/>
        </w:rPr>
        <w:t>]</w:t>
      </w:r>
    </w:p>
    <w:p w:rsidR="007C6DDB" w:rsidRDefault="0051197F">
      <w:r>
        <w:t>Commended PJ and team for doing a great job.</w:t>
      </w:r>
    </w:p>
    <w:p w:rsidR="0051197F" w:rsidRDefault="0051197F">
      <w:r>
        <w:t>Student Pantry in Glasgow is up and running and hoping to start this with London campus. Winter Warmer has stopped in Glasgow but is still running in London.</w:t>
      </w:r>
    </w:p>
    <w:p w:rsidR="0051197F" w:rsidRPr="0051197F" w:rsidRDefault="0051197F">
      <w:r>
        <w:t>SA and WO will be on London campus begi</w:t>
      </w:r>
      <w:bookmarkStart w:id="0" w:name="_GoBack"/>
      <w:bookmarkEnd w:id="0"/>
      <w:r>
        <w:t>nning of April; they will be in person at the next London Council.</w:t>
      </w:r>
    </w:p>
    <w:p w:rsidR="0051197F" w:rsidRDefault="0051197F" w:rsidP="0051197F">
      <w:r>
        <w:t xml:space="preserve">FTO Elections closing at 5pm today; Wilfred is running again. </w:t>
      </w:r>
    </w:p>
    <w:p w:rsidR="00671F17" w:rsidRDefault="0051197F">
      <w:r>
        <w:t>Current FTOs and academic reps met with school governors to discuss issues affecting students.</w:t>
      </w:r>
    </w:p>
    <w:p w:rsidR="00B17DEC" w:rsidRDefault="0051197F">
      <w:r>
        <w:t xml:space="preserve">Next Academic Rep Gathering is in two weeks; SA asked EN if there are plans for London reps to join. Currently not </w:t>
      </w:r>
      <w:r w:rsidR="00B17DEC">
        <w:t>as it is an in person gathering;</w:t>
      </w:r>
    </w:p>
    <w:p w:rsidR="0051197F" w:rsidRDefault="00B17DEC">
      <w:pPr>
        <w:rPr>
          <w:color w:val="C00000"/>
        </w:rPr>
      </w:pPr>
      <w:r w:rsidRPr="00B17DEC">
        <w:rPr>
          <w:color w:val="C00000"/>
        </w:rPr>
        <w:lastRenderedPageBreak/>
        <w:t>ACTION: S</w:t>
      </w:r>
      <w:r>
        <w:rPr>
          <w:color w:val="C00000"/>
        </w:rPr>
        <w:t>A to</w:t>
      </w:r>
      <w:r w:rsidRPr="00B17DEC">
        <w:rPr>
          <w:color w:val="C00000"/>
        </w:rPr>
        <w:t xml:space="preserve"> </w:t>
      </w:r>
      <w:r>
        <w:rPr>
          <w:color w:val="C00000"/>
        </w:rPr>
        <w:t>discuss with Academic Rep Coordinator</w:t>
      </w:r>
      <w:r w:rsidRPr="00B17DEC">
        <w:rPr>
          <w:color w:val="C00000"/>
        </w:rPr>
        <w:t xml:space="preserve"> if there can be an online option for London reps at Academic Rep Gathering.</w:t>
      </w:r>
    </w:p>
    <w:p w:rsidR="00B17DEC" w:rsidRPr="00B17DEC" w:rsidRDefault="00B17DEC">
      <w:pPr>
        <w:rPr>
          <w:color w:val="C00000"/>
        </w:rPr>
      </w:pPr>
      <w:r>
        <w:rPr>
          <w:color w:val="C00000"/>
        </w:rPr>
        <w:t>ACTION: EN to see if it’s possible to fund a trip for London reps to attend Academic Rep Gathering in person.</w:t>
      </w:r>
    </w:p>
    <w:p w:rsidR="00B17DEC" w:rsidRDefault="00B17DEC" w:rsidP="00B17DEC">
      <w:r>
        <w:t>FTOs meet with the Exec Board so the Gathering is a good place to pass on info reps want shared with Exec Board.</w:t>
      </w:r>
    </w:p>
    <w:p w:rsidR="00B17DEC" w:rsidRPr="0051197F" w:rsidRDefault="00B17DEC"/>
    <w:p w:rsidR="003D76CC" w:rsidRPr="003D76CC" w:rsidRDefault="003D76CC">
      <w:pPr>
        <w:rPr>
          <w:u w:val="single"/>
        </w:rPr>
      </w:pPr>
      <w:r w:rsidRPr="003D76CC">
        <w:rPr>
          <w:u w:val="single"/>
        </w:rPr>
        <w:t>4. Update from Research Representative [AJO]</w:t>
      </w:r>
    </w:p>
    <w:p w:rsidR="0023469A" w:rsidRDefault="00093F2B">
      <w:r>
        <w:t>Fashion Street, Room 2.5 has been allocated to research students</w:t>
      </w:r>
      <w:r w:rsidR="0023469A">
        <w:t xml:space="preserve"> and people are using the space; AJO spent time in the space and saw that it was well used by 4/5 students.</w:t>
      </w:r>
    </w:p>
    <w:p w:rsidR="0023469A" w:rsidRDefault="0023469A">
      <w:r>
        <w:t>Research students are waiting for conference payments to be expensed, AJO has followed up with Samuel Luton who is investigating. PJ stated that conferences should be requested and booked through the university so students do not have to pay themselves; there is a BTI form for this and students/supervisors will have this.</w:t>
      </w:r>
    </w:p>
    <w:p w:rsidR="0023469A" w:rsidRPr="0023469A" w:rsidRDefault="0023469A">
      <w:pPr>
        <w:rPr>
          <w:color w:val="C00000"/>
        </w:rPr>
      </w:pPr>
      <w:r w:rsidRPr="0023469A">
        <w:rPr>
          <w:color w:val="C00000"/>
        </w:rPr>
        <w:t xml:space="preserve">ACTION: AJO to feedback to PGR students that they should use the BTI form when wanting to book conferences. </w:t>
      </w:r>
    </w:p>
    <w:p w:rsidR="0023469A" w:rsidRDefault="0023469A">
      <w:r>
        <w:t>Room 2.5 is supporting the collaboration of work between PGR students.</w:t>
      </w:r>
    </w:p>
    <w:p w:rsidR="00461636" w:rsidRDefault="00461636"/>
    <w:p w:rsidR="00F56456" w:rsidRPr="0023469A" w:rsidRDefault="00F56456">
      <w:r w:rsidRPr="00F56456">
        <w:rPr>
          <w:u w:val="single"/>
        </w:rPr>
        <w:t>5. Update from Director of London [PJ]</w:t>
      </w:r>
    </w:p>
    <w:p w:rsidR="003B73E4" w:rsidRDefault="0023469A">
      <w:r>
        <w:t>Vallance Road is now open; feedback is positive although tech issues are occurring e.g. projectors not working. Swipe gates will be activated in Tri C / Tri A.</w:t>
      </w:r>
    </w:p>
    <w:p w:rsidR="00671F17" w:rsidRDefault="0023469A">
      <w:r>
        <w:t>Funding is planned for renovating Fashion Street.</w:t>
      </w:r>
    </w:p>
    <w:p w:rsidR="0023469A" w:rsidRDefault="0023469A">
      <w:r>
        <w:t>N</w:t>
      </w:r>
      <w:r w:rsidR="00C63805">
        <w:t xml:space="preserve">ew library is open. Study Skills is taught there and the </w:t>
      </w:r>
      <w:r w:rsidR="00A43556">
        <w:t>LLDC</w:t>
      </w:r>
      <w:r w:rsidR="00C63805">
        <w:t xml:space="preserve"> is now there; a space to have focused work. May need to promote this space more. </w:t>
      </w:r>
    </w:p>
    <w:p w:rsidR="00C63805" w:rsidRDefault="00C63805">
      <w:r>
        <w:t xml:space="preserve">Two new programmes: MSc Computer Science and MSc Software Engineering with Cloud Computing, also developing six other new programmes. </w:t>
      </w:r>
    </w:p>
    <w:p w:rsidR="00C63805" w:rsidRDefault="00C63805">
      <w:r>
        <w:t>Students with professional practice routes will have 200 hours of placement; new staff member to lead on placements and facilitate the process by liaising with students and employers.</w:t>
      </w:r>
    </w:p>
    <w:p w:rsidR="00C63805" w:rsidRPr="003B73E4" w:rsidRDefault="00C63805">
      <w:r>
        <w:t xml:space="preserve">Active blended </w:t>
      </w:r>
      <w:r w:rsidR="006D6245">
        <w:t xml:space="preserve">learning update: teaching moved online during COVID and London has kept online learning in the form of one hour/week online lectures, and recorded lectures so they can be returned to at a later date. However, programmes in Glasgow do not always conform to this so London students doing </w:t>
      </w:r>
      <w:r w:rsidR="006D6245">
        <w:lastRenderedPageBreak/>
        <w:t>Glasgow programmes do not have the same online learning benefits as their peers on the London campus. This discrepancy has been raised with the Education Committee, Pro Vice Chancellor for Education, and programme leaders so a more unified approach can happen for these programmes.</w:t>
      </w:r>
    </w:p>
    <w:p w:rsidR="00602A32" w:rsidRDefault="00602A32">
      <w:pPr>
        <w:rPr>
          <w:u w:val="single"/>
        </w:rPr>
      </w:pPr>
    </w:p>
    <w:p w:rsidR="003B73E4" w:rsidRPr="00F56456" w:rsidRDefault="003B73E4">
      <w:pPr>
        <w:rPr>
          <w:u w:val="single"/>
        </w:rPr>
      </w:pPr>
      <w:r>
        <w:rPr>
          <w:u w:val="single"/>
        </w:rPr>
        <w:t>6. Student signup to SA events [AP]</w:t>
      </w:r>
    </w:p>
    <w:p w:rsidR="00466E9A" w:rsidRDefault="00466E9A">
      <w:r>
        <w:t>462 students signed up to SA events in Trimester A. 317 of these attended (67%).</w:t>
      </w:r>
    </w:p>
    <w:p w:rsidR="00466E9A" w:rsidRDefault="00466E9A">
      <w:r>
        <w:t>AP suggested that a small deposit fee could be added to paid ticketed events, that students will get back if they show up to the event. This would aim to avoid no shows and paid tickets being ‘wasted’.</w:t>
      </w:r>
    </w:p>
    <w:p w:rsidR="00466E9A" w:rsidRDefault="00466E9A">
      <w:r>
        <w:t>Reps were all in agreement of this proposal.</w:t>
      </w:r>
    </w:p>
    <w:p w:rsidR="00466E9A" w:rsidRDefault="00466E9A">
      <w:r>
        <w:t>Rep suggested having an info stall where students can find out what locations do student discount.</w:t>
      </w:r>
    </w:p>
    <w:p w:rsidR="00466E9A" w:rsidRDefault="00466E9A">
      <w:r>
        <w:t xml:space="preserve">Students have suggested a sustainability hub on campus e.g. students can swap items for donated items; EN has a contact who has opened a Community Hub that has this and a saved food waste donation pick up that students can access. </w:t>
      </w:r>
    </w:p>
    <w:p w:rsidR="00466E9A" w:rsidRPr="00466E9A" w:rsidRDefault="00466E9A">
      <w:pPr>
        <w:rPr>
          <w:color w:val="C00000"/>
        </w:rPr>
      </w:pPr>
      <w:r w:rsidRPr="00466E9A">
        <w:rPr>
          <w:color w:val="C00000"/>
        </w:rPr>
        <w:t>ACTION: EN to pass on Hallam Students’ Union Community Hub details to AP.</w:t>
      </w:r>
    </w:p>
    <w:p w:rsidR="00466E9A" w:rsidRPr="00466E9A" w:rsidRDefault="00466E9A">
      <w:pPr>
        <w:rPr>
          <w:color w:val="C00000"/>
        </w:rPr>
      </w:pPr>
      <w:r w:rsidRPr="00466E9A">
        <w:rPr>
          <w:color w:val="C00000"/>
        </w:rPr>
        <w:t>ACTION: AP and PJ to discuss possible location for sustainability hub on campus.</w:t>
      </w:r>
    </w:p>
    <w:p w:rsidR="00671F17" w:rsidRDefault="00466E9A">
      <w:r>
        <w:t xml:space="preserve">Rep stated that there is a need for events to be tailored around more diverse demographics other than the GCU London’s typical; they have been asked to give suggestions of things they would like to see </w:t>
      </w:r>
      <w:r w:rsidR="00A43556">
        <w:t>from</w:t>
      </w:r>
      <w:r>
        <w:t xml:space="preserve"> the SA.</w:t>
      </w:r>
    </w:p>
    <w:p w:rsidR="00461636" w:rsidRDefault="00461636"/>
    <w:p w:rsidR="003D76CC" w:rsidRDefault="003B73E4">
      <w:pPr>
        <w:rPr>
          <w:u w:val="single"/>
        </w:rPr>
      </w:pPr>
      <w:r>
        <w:rPr>
          <w:u w:val="single"/>
        </w:rPr>
        <w:t>7</w:t>
      </w:r>
      <w:r w:rsidR="003D76CC" w:rsidRPr="003D76CC">
        <w:rPr>
          <w:u w:val="single"/>
        </w:rPr>
        <w:t>. Student feedback [</w:t>
      </w:r>
      <w:r w:rsidR="00945F82">
        <w:rPr>
          <w:u w:val="single"/>
        </w:rPr>
        <w:t>AK/EN</w:t>
      </w:r>
      <w:r w:rsidR="001E7A75">
        <w:rPr>
          <w:u w:val="single"/>
        </w:rPr>
        <w:t>/</w:t>
      </w:r>
      <w:r w:rsidR="003D76CC" w:rsidRPr="003D76CC">
        <w:rPr>
          <w:u w:val="single"/>
        </w:rPr>
        <w:t>London Class Reps]</w:t>
      </w:r>
    </w:p>
    <w:p w:rsidR="002154D2" w:rsidRDefault="003B73E4" w:rsidP="002154D2">
      <w:r>
        <w:t>7</w:t>
      </w:r>
      <w:r w:rsidR="002154D2">
        <w:t>.1 learning resources &amp; facilities</w:t>
      </w:r>
    </w:p>
    <w:p w:rsidR="002154D2" w:rsidRDefault="00A43556" w:rsidP="00A43556">
      <w:pPr>
        <w:ind w:firstLine="720"/>
      </w:pPr>
      <w:r>
        <w:t xml:space="preserve">AK stated that the LLDC’s resources and sessions have been really helpful. </w:t>
      </w:r>
    </w:p>
    <w:p w:rsidR="002154D2" w:rsidRDefault="003B73E4" w:rsidP="002154D2">
      <w:r>
        <w:t>7</w:t>
      </w:r>
      <w:r w:rsidR="002154D2">
        <w:t>.2 assessment &amp; feedback</w:t>
      </w:r>
    </w:p>
    <w:p w:rsidR="00A43556" w:rsidRDefault="00A43556" w:rsidP="00461636">
      <w:pPr>
        <w:ind w:left="720"/>
      </w:pPr>
      <w:r>
        <w:t xml:space="preserve">Rep stated that staff are excellent at helping them prepare for assessments, and it may be students who are not preparing themselves for assessments. </w:t>
      </w:r>
    </w:p>
    <w:p w:rsidR="002154D2" w:rsidRDefault="003B73E4" w:rsidP="002154D2">
      <w:r>
        <w:lastRenderedPageBreak/>
        <w:t>7</w:t>
      </w:r>
      <w:r w:rsidR="002154D2">
        <w:t>.3 academic support &amp; guidance</w:t>
      </w:r>
    </w:p>
    <w:p w:rsidR="002154D2" w:rsidRDefault="00A43556" w:rsidP="00A43556">
      <w:pPr>
        <w:ind w:left="720"/>
      </w:pPr>
      <w:r>
        <w:t>Rep raised that GCU Learn is difficult to navigate when accessing online lectures as there is an ‘empty’ room where the session is not being held, but students think that is where they need to be so miss the session. There needs to be a more unified approach to how online sessions are set up on GCU Learn.</w:t>
      </w:r>
    </w:p>
    <w:p w:rsidR="00A43556" w:rsidRPr="00A43556" w:rsidRDefault="00A43556" w:rsidP="00A43556">
      <w:pPr>
        <w:ind w:left="720"/>
        <w:rPr>
          <w:color w:val="C00000"/>
        </w:rPr>
      </w:pPr>
      <w:r w:rsidRPr="00A43556">
        <w:rPr>
          <w:color w:val="C00000"/>
        </w:rPr>
        <w:t xml:space="preserve">ACTION: PJ to go back to programme leaders and discuss how online lectures are set up on GCU Learn, to ensure it is obvious for students which online room to join. </w:t>
      </w:r>
    </w:p>
    <w:p w:rsidR="002154D2" w:rsidRDefault="003B73E4" w:rsidP="002154D2">
      <w:r>
        <w:t>7</w:t>
      </w:r>
      <w:r w:rsidR="002154D2">
        <w:t>.4 campus, community, and belonging</w:t>
      </w:r>
    </w:p>
    <w:p w:rsidR="002154D2" w:rsidRDefault="00A00930" w:rsidP="002154D2">
      <w:r>
        <w:tab/>
        <w:t>[</w:t>
      </w:r>
      <w:r w:rsidR="006105BA">
        <w:t>Covered</w:t>
      </w:r>
      <w:r>
        <w:t xml:space="preserve"> in Item 6]</w:t>
      </w:r>
    </w:p>
    <w:p w:rsidR="001E148D" w:rsidRDefault="003B73E4">
      <w:r>
        <w:t>7</w:t>
      </w:r>
      <w:r w:rsidR="002154D2">
        <w:t>.5 any other business</w:t>
      </w:r>
    </w:p>
    <w:p w:rsidR="00671F17" w:rsidRDefault="00A43556" w:rsidP="0083611B">
      <w:pPr>
        <w:ind w:left="720"/>
      </w:pPr>
      <w:r>
        <w:t xml:space="preserve">Rep </w:t>
      </w:r>
      <w:r w:rsidR="0083611B">
        <w:t xml:space="preserve">(for Fashion and Lifestyle Marketing) </w:t>
      </w:r>
      <w:r>
        <w:t xml:space="preserve">raised </w:t>
      </w:r>
      <w:r w:rsidR="00A00930">
        <w:t xml:space="preserve">concerns with the need for group work in </w:t>
      </w:r>
      <w:r w:rsidR="00F56D27">
        <w:t xml:space="preserve">Tri B </w:t>
      </w:r>
      <w:r w:rsidR="00A00930">
        <w:t>r</w:t>
      </w:r>
      <w:r w:rsidR="0083611B">
        <w:t xml:space="preserve">esearch methodology module; suggested that as their research project takes place </w:t>
      </w:r>
      <w:r w:rsidR="00F56D27">
        <w:t>in Tri C, it would be useful to use their research methodology module in Tri B to prepare for this.</w:t>
      </w:r>
    </w:p>
    <w:p w:rsidR="00A66FCC" w:rsidRDefault="00A66FCC" w:rsidP="00A66FCC">
      <w:pPr>
        <w:ind w:left="720"/>
      </w:pPr>
      <w:r>
        <w:t>PJ: Research methods modules and dissertation modules are being reviewed and it seems logical for these to align.</w:t>
      </w:r>
    </w:p>
    <w:p w:rsidR="00A66FCC" w:rsidRPr="00A66FCC" w:rsidRDefault="00A66FCC" w:rsidP="00A66FCC">
      <w:pPr>
        <w:ind w:left="720"/>
        <w:rPr>
          <w:color w:val="C00000"/>
        </w:rPr>
      </w:pPr>
      <w:r w:rsidRPr="00F56D27">
        <w:rPr>
          <w:color w:val="C00000"/>
        </w:rPr>
        <w:t xml:space="preserve">ACTION: PJ to feedback </w:t>
      </w:r>
      <w:r w:rsidR="00481002">
        <w:rPr>
          <w:color w:val="C00000"/>
        </w:rPr>
        <w:t>during</w:t>
      </w:r>
      <w:r>
        <w:rPr>
          <w:color w:val="C00000"/>
        </w:rPr>
        <w:t xml:space="preserve"> module reviews </w:t>
      </w:r>
      <w:r w:rsidRPr="00F56D27">
        <w:rPr>
          <w:color w:val="C00000"/>
        </w:rPr>
        <w:t>that it would be useful for research modules to lead into and be applicable fo</w:t>
      </w:r>
      <w:r>
        <w:rPr>
          <w:color w:val="C00000"/>
        </w:rPr>
        <w:t xml:space="preserve">r future dissertation modules. </w:t>
      </w:r>
    </w:p>
    <w:p w:rsidR="00F56D27" w:rsidRDefault="00F56D27" w:rsidP="0083611B">
      <w:pPr>
        <w:ind w:left="720"/>
      </w:pPr>
      <w:r>
        <w:t xml:space="preserve">Another rep supported this as group work has resulted in more work for her due to lack of effort from teammates. </w:t>
      </w:r>
    </w:p>
    <w:p w:rsidR="00A66FCC" w:rsidRDefault="00F56D27" w:rsidP="0083611B">
      <w:pPr>
        <w:ind w:left="720"/>
      </w:pPr>
      <w:r>
        <w:t xml:space="preserve">PJ: Group work is going to be inevitable in the future so this is implemented in programmes to prepare students on how to deal with difficult situations. </w:t>
      </w:r>
      <w:r w:rsidR="00A66FCC">
        <w:t>There can be a way for staff to find out how much work was completed by each member of a group; could design group work so that each member has a different focus within one project.</w:t>
      </w:r>
    </w:p>
    <w:p w:rsidR="00846038" w:rsidRDefault="00F56D27" w:rsidP="0083611B">
      <w:pPr>
        <w:ind w:left="720"/>
      </w:pPr>
      <w:r>
        <w:t xml:space="preserve">Rep (for Fashion and Lifestyle Marketing) stated </w:t>
      </w:r>
      <w:r w:rsidR="00846038">
        <w:t>that submission dates for certain modules could be pushed forward.</w:t>
      </w:r>
    </w:p>
    <w:p w:rsidR="00A66FCC" w:rsidRDefault="00846038" w:rsidP="00A66FCC">
      <w:pPr>
        <w:ind w:left="720"/>
      </w:pPr>
      <w:r>
        <w:t xml:space="preserve">PJ: Assessment diet is being looked into but we need to be cautious of altering submission dates as this would not be fair on students who have prepared their work on time. </w:t>
      </w:r>
    </w:p>
    <w:p w:rsidR="00A66FCC" w:rsidRDefault="00A66FCC" w:rsidP="00A66FCC">
      <w:pPr>
        <w:ind w:left="720"/>
      </w:pPr>
      <w:r>
        <w:t>Rep asked if Vallance Road rooms could be used to film for projects; yes they can.</w:t>
      </w:r>
    </w:p>
    <w:p w:rsidR="00A66FCC" w:rsidRDefault="00A66FCC" w:rsidP="00A66FCC">
      <w:pPr>
        <w:ind w:left="720"/>
      </w:pPr>
      <w:r>
        <w:lastRenderedPageBreak/>
        <w:t xml:space="preserve">Rep raised that students often compare the provisions on Glasgow campus to that on London campus; SA has already mentioned that the Student Pantry may be introduced in London. Also asked if career building sessions could be provided for London students; London careers services staff member, Sandra, is running these already so awareness need to be spread about her sessions. </w:t>
      </w:r>
    </w:p>
    <w:p w:rsidR="00A66FCC" w:rsidRPr="00A66FCC" w:rsidRDefault="00A66FCC" w:rsidP="00A66FCC">
      <w:pPr>
        <w:ind w:left="720"/>
        <w:rPr>
          <w:color w:val="C00000"/>
        </w:rPr>
      </w:pPr>
      <w:r w:rsidRPr="00A66FCC">
        <w:rPr>
          <w:color w:val="C00000"/>
        </w:rPr>
        <w:t>ACTION: EN to send London careers services staff member</w:t>
      </w:r>
      <w:r w:rsidR="00481002">
        <w:rPr>
          <w:color w:val="C00000"/>
        </w:rPr>
        <w:t xml:space="preserve"> details to reps. Class reps to pass this onto peers.</w:t>
      </w:r>
    </w:p>
    <w:p w:rsidR="00A66FCC" w:rsidRDefault="00A66FCC" w:rsidP="00A66FCC">
      <w:pPr>
        <w:ind w:left="720"/>
      </w:pPr>
      <w:r>
        <w:t>Rep raised student issue that they wanted to change to the Glasgow programme; this depends when they started their programme and will need to wait for a response from the university.</w:t>
      </w:r>
    </w:p>
    <w:p w:rsidR="00A00930" w:rsidRDefault="00A00930"/>
    <w:p w:rsidR="003D76CC" w:rsidRPr="003D76CC" w:rsidRDefault="00602A32">
      <w:pPr>
        <w:rPr>
          <w:u w:val="single"/>
        </w:rPr>
      </w:pPr>
      <w:r>
        <w:rPr>
          <w:u w:val="single"/>
        </w:rPr>
        <w:t>8</w:t>
      </w:r>
      <w:r w:rsidR="003D76CC" w:rsidRPr="00B47133">
        <w:rPr>
          <w:u w:val="single"/>
        </w:rPr>
        <w:t>. AOB [</w:t>
      </w:r>
      <w:r w:rsidR="00945F82">
        <w:rPr>
          <w:u w:val="single"/>
        </w:rPr>
        <w:t>AK/</w:t>
      </w:r>
      <w:r w:rsidR="003D76CC" w:rsidRPr="00B47133">
        <w:rPr>
          <w:u w:val="single"/>
        </w:rPr>
        <w:t>EN]</w:t>
      </w:r>
    </w:p>
    <w:p w:rsidR="007C6DDB" w:rsidRDefault="006105BA">
      <w:r>
        <w:t xml:space="preserve">AP </w:t>
      </w:r>
      <w:r w:rsidR="00602A32">
        <w:t>stated that there is an International Women’s Day talk taking place, run by the SA, where AP and a rep on the call will be talking. AP asked reps to let their peers know of this and buy a free ticket through the SA website.</w:t>
      </w:r>
    </w:p>
    <w:p w:rsidR="00602A32" w:rsidRDefault="00602A32">
      <w:r>
        <w:t>PJ raised that there will be a new intake of students in Tri C due to visa issues; they will re-join their cohort in Tri A once they are caught up with content.</w:t>
      </w:r>
    </w:p>
    <w:p w:rsidR="00671F17" w:rsidRDefault="00602A32">
      <w:r>
        <w:t>Rep (for Fashion and Lifestyle Marketing) stated that she is running a fashion show and if there are any people who would be willing to help, please contact AP. Posters about this fashion show could be displayed as students do not always check their emails.</w:t>
      </w:r>
    </w:p>
    <w:p w:rsidR="00602A32" w:rsidRPr="00602A32" w:rsidRDefault="00602A32">
      <w:pPr>
        <w:rPr>
          <w:color w:val="C00000"/>
        </w:rPr>
      </w:pPr>
      <w:r w:rsidRPr="00602A32">
        <w:rPr>
          <w:color w:val="C00000"/>
        </w:rPr>
        <w:t>ACTION: Reps to tell peers that there is a fashion show being run by fellow students and that they can contact AP for more information.</w:t>
      </w:r>
    </w:p>
    <w:p w:rsidR="00602A32" w:rsidRPr="00602A32" w:rsidRDefault="00602A32">
      <w:pPr>
        <w:rPr>
          <w:color w:val="C00000"/>
        </w:rPr>
      </w:pPr>
      <w:r w:rsidRPr="00602A32">
        <w:rPr>
          <w:color w:val="C00000"/>
        </w:rPr>
        <w:t>ACTION: AP to look into getting posters to promote the fashion show.</w:t>
      </w:r>
    </w:p>
    <w:p w:rsidR="00602A32" w:rsidRPr="007C6DDB" w:rsidRDefault="00602A32"/>
    <w:p w:rsidR="002154D2" w:rsidRDefault="00602A32">
      <w:pPr>
        <w:rPr>
          <w:u w:val="single"/>
        </w:rPr>
      </w:pPr>
      <w:r>
        <w:rPr>
          <w:u w:val="single"/>
        </w:rPr>
        <w:t>9</w:t>
      </w:r>
      <w:r w:rsidR="003D76CC" w:rsidRPr="003D76CC">
        <w:rPr>
          <w:u w:val="single"/>
        </w:rPr>
        <w:t>. Meeting concluded [EN]</w:t>
      </w:r>
    </w:p>
    <w:p w:rsidR="00087AD2" w:rsidRDefault="00087AD2">
      <w:pPr>
        <w:rPr>
          <w:b/>
        </w:rPr>
      </w:pPr>
    </w:p>
    <w:p w:rsidR="00B47164" w:rsidRPr="001E148D" w:rsidRDefault="00B47164">
      <w:pPr>
        <w:rPr>
          <w:b/>
        </w:rPr>
      </w:pPr>
      <w:r w:rsidRPr="001E7A75">
        <w:rPr>
          <w:b/>
        </w:rPr>
        <w:t>Actions:</w:t>
      </w:r>
    </w:p>
    <w:tbl>
      <w:tblPr>
        <w:tblStyle w:val="TableGrid"/>
        <w:tblW w:w="0" w:type="auto"/>
        <w:tblLook w:val="04A0" w:firstRow="1" w:lastRow="0" w:firstColumn="1" w:lastColumn="0" w:noHBand="0" w:noVBand="1"/>
      </w:tblPr>
      <w:tblGrid>
        <w:gridCol w:w="2412"/>
        <w:gridCol w:w="9380"/>
        <w:gridCol w:w="1782"/>
      </w:tblGrid>
      <w:tr w:rsidR="00602A32" w:rsidTr="00602A32">
        <w:trPr>
          <w:trHeight w:val="325"/>
        </w:trPr>
        <w:tc>
          <w:tcPr>
            <w:tcW w:w="2412" w:type="dxa"/>
            <w:shd w:val="clear" w:color="auto" w:fill="D9D9D9" w:themeFill="background1" w:themeFillShade="D9"/>
            <w:vAlign w:val="center"/>
          </w:tcPr>
          <w:p w:rsidR="00602A32" w:rsidRPr="00F03170" w:rsidRDefault="00602A32" w:rsidP="00D00E7D">
            <w:r>
              <w:t>Item no.</w:t>
            </w:r>
          </w:p>
        </w:tc>
        <w:tc>
          <w:tcPr>
            <w:tcW w:w="9380" w:type="dxa"/>
            <w:shd w:val="clear" w:color="auto" w:fill="D9D9D9" w:themeFill="background1" w:themeFillShade="D9"/>
            <w:vAlign w:val="center"/>
          </w:tcPr>
          <w:p w:rsidR="00602A32" w:rsidRPr="00F03170" w:rsidRDefault="00602A32" w:rsidP="00D00E7D">
            <w:r>
              <w:t>Action</w:t>
            </w:r>
          </w:p>
        </w:tc>
        <w:tc>
          <w:tcPr>
            <w:tcW w:w="1782" w:type="dxa"/>
            <w:shd w:val="clear" w:color="auto" w:fill="D9D9D9" w:themeFill="background1" w:themeFillShade="D9"/>
            <w:vAlign w:val="center"/>
          </w:tcPr>
          <w:p w:rsidR="00602A32" w:rsidRPr="00F03170" w:rsidRDefault="00602A32" w:rsidP="00D00E7D">
            <w:r>
              <w:t>Owner</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t>2 (070324)</w:t>
            </w:r>
          </w:p>
        </w:tc>
        <w:tc>
          <w:tcPr>
            <w:tcW w:w="9380" w:type="dxa"/>
            <w:shd w:val="clear" w:color="auto" w:fill="auto"/>
            <w:vAlign w:val="center"/>
          </w:tcPr>
          <w:p w:rsidR="001C3F3D" w:rsidRPr="00520648" w:rsidRDefault="001C3F3D" w:rsidP="001C3F3D">
            <w:pPr>
              <w:rPr>
                <w:color w:val="C00000"/>
              </w:rPr>
            </w:pPr>
            <w:r w:rsidRPr="00093F2B">
              <w:rPr>
                <w:color w:val="C00000"/>
              </w:rPr>
              <w:t>EN to discuss with the Students’ Association about planning a trip to Glasgow for London students.</w:t>
            </w:r>
          </w:p>
        </w:tc>
        <w:tc>
          <w:tcPr>
            <w:tcW w:w="1782" w:type="dxa"/>
            <w:shd w:val="clear" w:color="auto" w:fill="auto"/>
            <w:vAlign w:val="center"/>
          </w:tcPr>
          <w:p w:rsidR="001C3F3D" w:rsidRPr="00520648" w:rsidRDefault="001C3F3D" w:rsidP="001C3F3D">
            <w:pPr>
              <w:rPr>
                <w:color w:val="C00000"/>
              </w:rPr>
            </w:pPr>
            <w:r>
              <w:rPr>
                <w:color w:val="C00000"/>
              </w:rPr>
              <w:t>EN</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t>3 (070324)</w:t>
            </w:r>
          </w:p>
        </w:tc>
        <w:tc>
          <w:tcPr>
            <w:tcW w:w="9380" w:type="dxa"/>
            <w:shd w:val="clear" w:color="auto" w:fill="auto"/>
            <w:vAlign w:val="center"/>
          </w:tcPr>
          <w:p w:rsidR="001C3F3D" w:rsidRPr="00520648" w:rsidRDefault="001C3F3D" w:rsidP="001C3F3D">
            <w:pPr>
              <w:rPr>
                <w:color w:val="C00000"/>
              </w:rPr>
            </w:pPr>
            <w:r w:rsidRPr="00B17DEC">
              <w:rPr>
                <w:color w:val="C00000"/>
              </w:rPr>
              <w:t>S</w:t>
            </w:r>
            <w:r>
              <w:rPr>
                <w:color w:val="C00000"/>
              </w:rPr>
              <w:t>A to</w:t>
            </w:r>
            <w:r w:rsidRPr="00B17DEC">
              <w:rPr>
                <w:color w:val="C00000"/>
              </w:rPr>
              <w:t xml:space="preserve"> </w:t>
            </w:r>
            <w:r>
              <w:rPr>
                <w:color w:val="C00000"/>
              </w:rPr>
              <w:t>discuss with Academic Rep Coordinator</w:t>
            </w:r>
            <w:r w:rsidRPr="00B17DEC">
              <w:rPr>
                <w:color w:val="C00000"/>
              </w:rPr>
              <w:t xml:space="preserve"> if there can be an online option for London reps at Academic Rep Gathering.</w:t>
            </w:r>
          </w:p>
        </w:tc>
        <w:tc>
          <w:tcPr>
            <w:tcW w:w="1782" w:type="dxa"/>
            <w:shd w:val="clear" w:color="auto" w:fill="auto"/>
            <w:vAlign w:val="center"/>
          </w:tcPr>
          <w:p w:rsidR="001C3F3D" w:rsidRPr="00520648" w:rsidRDefault="001C3F3D" w:rsidP="001C3F3D">
            <w:pPr>
              <w:rPr>
                <w:color w:val="C00000"/>
              </w:rPr>
            </w:pPr>
            <w:r>
              <w:rPr>
                <w:color w:val="C00000"/>
              </w:rPr>
              <w:t>SA</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lastRenderedPageBreak/>
              <w:t>3 (070324)</w:t>
            </w:r>
          </w:p>
        </w:tc>
        <w:tc>
          <w:tcPr>
            <w:tcW w:w="9380" w:type="dxa"/>
            <w:shd w:val="clear" w:color="auto" w:fill="auto"/>
            <w:vAlign w:val="center"/>
          </w:tcPr>
          <w:p w:rsidR="001C3F3D" w:rsidRPr="00520648" w:rsidRDefault="001C3F3D" w:rsidP="001C3F3D">
            <w:pPr>
              <w:rPr>
                <w:color w:val="C00000"/>
              </w:rPr>
            </w:pPr>
            <w:r>
              <w:rPr>
                <w:color w:val="C00000"/>
              </w:rPr>
              <w:t>EN to see if it’s possible to fund a trip for London reps to attend Academic Rep Gathering in person.</w:t>
            </w:r>
          </w:p>
        </w:tc>
        <w:tc>
          <w:tcPr>
            <w:tcW w:w="1782" w:type="dxa"/>
            <w:shd w:val="clear" w:color="auto" w:fill="auto"/>
            <w:vAlign w:val="center"/>
          </w:tcPr>
          <w:p w:rsidR="001C3F3D" w:rsidRPr="00520648" w:rsidRDefault="001C3F3D" w:rsidP="001C3F3D">
            <w:pPr>
              <w:rPr>
                <w:color w:val="C00000"/>
              </w:rPr>
            </w:pPr>
            <w:r>
              <w:rPr>
                <w:color w:val="C00000"/>
              </w:rPr>
              <w:t>EN</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t>4 (070324)</w:t>
            </w:r>
          </w:p>
        </w:tc>
        <w:tc>
          <w:tcPr>
            <w:tcW w:w="9380" w:type="dxa"/>
            <w:shd w:val="clear" w:color="auto" w:fill="auto"/>
            <w:vAlign w:val="center"/>
          </w:tcPr>
          <w:p w:rsidR="001C3F3D" w:rsidRPr="00520648" w:rsidRDefault="001C3F3D" w:rsidP="001C3F3D">
            <w:pPr>
              <w:rPr>
                <w:color w:val="C00000"/>
              </w:rPr>
            </w:pPr>
            <w:r w:rsidRPr="0023469A">
              <w:rPr>
                <w:color w:val="C00000"/>
              </w:rPr>
              <w:t>AJO to feedback to PGR students that they should use the BTI form when wanting to book conferences.</w:t>
            </w:r>
          </w:p>
        </w:tc>
        <w:tc>
          <w:tcPr>
            <w:tcW w:w="1782" w:type="dxa"/>
            <w:shd w:val="clear" w:color="auto" w:fill="auto"/>
            <w:vAlign w:val="center"/>
          </w:tcPr>
          <w:p w:rsidR="001C3F3D" w:rsidRPr="00520648" w:rsidRDefault="001C3F3D" w:rsidP="001C3F3D">
            <w:pPr>
              <w:rPr>
                <w:color w:val="C00000"/>
              </w:rPr>
            </w:pPr>
            <w:r>
              <w:rPr>
                <w:color w:val="C00000"/>
              </w:rPr>
              <w:t>AJO</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t>6 (070324)</w:t>
            </w:r>
          </w:p>
        </w:tc>
        <w:tc>
          <w:tcPr>
            <w:tcW w:w="9380" w:type="dxa"/>
            <w:shd w:val="clear" w:color="auto" w:fill="auto"/>
            <w:vAlign w:val="center"/>
          </w:tcPr>
          <w:p w:rsidR="001C3F3D" w:rsidRPr="00520648" w:rsidRDefault="001C3F3D" w:rsidP="001C3F3D">
            <w:pPr>
              <w:rPr>
                <w:color w:val="C00000"/>
              </w:rPr>
            </w:pPr>
            <w:r w:rsidRPr="00466E9A">
              <w:rPr>
                <w:color w:val="C00000"/>
              </w:rPr>
              <w:t>EN to pass on Hallam Students’ Uni</w:t>
            </w:r>
            <w:r>
              <w:rPr>
                <w:color w:val="C00000"/>
              </w:rPr>
              <w:t>on Community Hub details to AP.</w:t>
            </w:r>
          </w:p>
        </w:tc>
        <w:tc>
          <w:tcPr>
            <w:tcW w:w="1782" w:type="dxa"/>
            <w:shd w:val="clear" w:color="auto" w:fill="auto"/>
            <w:vAlign w:val="center"/>
          </w:tcPr>
          <w:p w:rsidR="001C3F3D" w:rsidRPr="00520648" w:rsidRDefault="001C3F3D" w:rsidP="001C3F3D">
            <w:pPr>
              <w:rPr>
                <w:color w:val="C00000"/>
              </w:rPr>
            </w:pPr>
            <w:r>
              <w:rPr>
                <w:color w:val="C00000"/>
              </w:rPr>
              <w:t>EN</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t>6 (070324)</w:t>
            </w:r>
          </w:p>
        </w:tc>
        <w:tc>
          <w:tcPr>
            <w:tcW w:w="9380" w:type="dxa"/>
            <w:shd w:val="clear" w:color="auto" w:fill="auto"/>
            <w:vAlign w:val="center"/>
          </w:tcPr>
          <w:p w:rsidR="001C3F3D" w:rsidRPr="00520648" w:rsidRDefault="001C3F3D" w:rsidP="001C3F3D">
            <w:pPr>
              <w:rPr>
                <w:color w:val="C00000"/>
              </w:rPr>
            </w:pPr>
            <w:r w:rsidRPr="00466E9A">
              <w:rPr>
                <w:color w:val="C00000"/>
              </w:rPr>
              <w:t>AP and PJ to discuss possible location for sustainability hub on campus.</w:t>
            </w:r>
          </w:p>
        </w:tc>
        <w:tc>
          <w:tcPr>
            <w:tcW w:w="1782" w:type="dxa"/>
            <w:shd w:val="clear" w:color="auto" w:fill="auto"/>
            <w:vAlign w:val="center"/>
          </w:tcPr>
          <w:p w:rsidR="001C3F3D" w:rsidRPr="00520648" w:rsidRDefault="001C3F3D" w:rsidP="001C3F3D">
            <w:pPr>
              <w:rPr>
                <w:color w:val="C00000"/>
              </w:rPr>
            </w:pPr>
            <w:r>
              <w:rPr>
                <w:color w:val="C00000"/>
              </w:rPr>
              <w:t>AP and PJ</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t>7 (070324)</w:t>
            </w:r>
          </w:p>
        </w:tc>
        <w:tc>
          <w:tcPr>
            <w:tcW w:w="9380" w:type="dxa"/>
            <w:shd w:val="clear" w:color="auto" w:fill="auto"/>
            <w:vAlign w:val="center"/>
          </w:tcPr>
          <w:p w:rsidR="001C3F3D" w:rsidRPr="00520648" w:rsidRDefault="001C3F3D" w:rsidP="001C3F3D">
            <w:pPr>
              <w:rPr>
                <w:color w:val="C00000"/>
              </w:rPr>
            </w:pPr>
            <w:r w:rsidRPr="00A43556">
              <w:rPr>
                <w:color w:val="C00000"/>
              </w:rPr>
              <w:t>PJ to go back to programme leaders and discuss how online lectures are set up on GCU Learn, to ensure it is obvious for students which online room to join.</w:t>
            </w:r>
          </w:p>
        </w:tc>
        <w:tc>
          <w:tcPr>
            <w:tcW w:w="1782" w:type="dxa"/>
            <w:shd w:val="clear" w:color="auto" w:fill="auto"/>
            <w:vAlign w:val="center"/>
          </w:tcPr>
          <w:p w:rsidR="001C3F3D" w:rsidRPr="00520648" w:rsidRDefault="001C3F3D" w:rsidP="001C3F3D">
            <w:pPr>
              <w:rPr>
                <w:color w:val="C00000"/>
              </w:rPr>
            </w:pPr>
            <w:r>
              <w:rPr>
                <w:color w:val="C00000"/>
              </w:rPr>
              <w:t>PJ</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t>7 (070324)</w:t>
            </w:r>
          </w:p>
        </w:tc>
        <w:tc>
          <w:tcPr>
            <w:tcW w:w="9380" w:type="dxa"/>
            <w:shd w:val="clear" w:color="auto" w:fill="auto"/>
            <w:vAlign w:val="center"/>
          </w:tcPr>
          <w:p w:rsidR="001C3F3D" w:rsidRPr="00520648" w:rsidRDefault="001C3F3D" w:rsidP="001C3F3D">
            <w:pPr>
              <w:rPr>
                <w:color w:val="C00000"/>
              </w:rPr>
            </w:pPr>
            <w:r w:rsidRPr="00F56D27">
              <w:rPr>
                <w:color w:val="C00000"/>
              </w:rPr>
              <w:t xml:space="preserve">PJ to feedback </w:t>
            </w:r>
            <w:r>
              <w:rPr>
                <w:color w:val="C00000"/>
              </w:rPr>
              <w:t xml:space="preserve">to the module reviews </w:t>
            </w:r>
            <w:r w:rsidRPr="00F56D27">
              <w:rPr>
                <w:color w:val="C00000"/>
              </w:rPr>
              <w:t>that it would be useful for research modules to lead into and be applicable fo</w:t>
            </w:r>
            <w:r>
              <w:rPr>
                <w:color w:val="C00000"/>
              </w:rPr>
              <w:t>r future dissertation modules.</w:t>
            </w:r>
          </w:p>
        </w:tc>
        <w:tc>
          <w:tcPr>
            <w:tcW w:w="1782" w:type="dxa"/>
            <w:shd w:val="clear" w:color="auto" w:fill="auto"/>
            <w:vAlign w:val="center"/>
          </w:tcPr>
          <w:p w:rsidR="001C3F3D" w:rsidRPr="00520648" w:rsidRDefault="001C3F3D" w:rsidP="001C3F3D">
            <w:pPr>
              <w:rPr>
                <w:color w:val="C00000"/>
              </w:rPr>
            </w:pPr>
            <w:r>
              <w:rPr>
                <w:color w:val="C00000"/>
              </w:rPr>
              <w:t>PJ</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t>7 (070324)</w:t>
            </w:r>
          </w:p>
        </w:tc>
        <w:tc>
          <w:tcPr>
            <w:tcW w:w="9380" w:type="dxa"/>
            <w:shd w:val="clear" w:color="auto" w:fill="auto"/>
            <w:vAlign w:val="center"/>
          </w:tcPr>
          <w:p w:rsidR="001C3F3D" w:rsidRDefault="001C3F3D" w:rsidP="001C3F3D">
            <w:pPr>
              <w:rPr>
                <w:color w:val="C00000"/>
              </w:rPr>
            </w:pPr>
            <w:r w:rsidRPr="00A66FCC">
              <w:rPr>
                <w:color w:val="C00000"/>
              </w:rPr>
              <w:t>EN to send London careers</w:t>
            </w:r>
            <w:r>
              <w:rPr>
                <w:color w:val="C00000"/>
              </w:rPr>
              <w:t xml:space="preserve"> services staff member </w:t>
            </w:r>
            <w:r w:rsidRPr="00A66FCC">
              <w:rPr>
                <w:color w:val="C00000"/>
              </w:rPr>
              <w:t>details to reps</w:t>
            </w:r>
            <w:r>
              <w:rPr>
                <w:color w:val="C00000"/>
              </w:rPr>
              <w:t xml:space="preserve">. </w:t>
            </w:r>
          </w:p>
          <w:p w:rsidR="001C3F3D" w:rsidRPr="00F56D27" w:rsidRDefault="001C3F3D" w:rsidP="001C3F3D">
            <w:pPr>
              <w:rPr>
                <w:color w:val="C00000"/>
              </w:rPr>
            </w:pPr>
            <w:r>
              <w:rPr>
                <w:color w:val="C00000"/>
              </w:rPr>
              <w:t>Class reps to pass this onto peers.</w:t>
            </w:r>
          </w:p>
        </w:tc>
        <w:tc>
          <w:tcPr>
            <w:tcW w:w="1782" w:type="dxa"/>
            <w:shd w:val="clear" w:color="auto" w:fill="auto"/>
            <w:vAlign w:val="center"/>
          </w:tcPr>
          <w:p w:rsidR="001C3F3D" w:rsidRDefault="001C3F3D" w:rsidP="001C3F3D">
            <w:pPr>
              <w:rPr>
                <w:color w:val="C00000"/>
              </w:rPr>
            </w:pPr>
            <w:r>
              <w:rPr>
                <w:color w:val="C00000"/>
              </w:rPr>
              <w:t>EN</w:t>
            </w:r>
          </w:p>
          <w:p w:rsidR="001C3F3D" w:rsidRPr="00520648" w:rsidRDefault="001C3F3D" w:rsidP="001C3F3D">
            <w:pPr>
              <w:rPr>
                <w:color w:val="C00000"/>
              </w:rPr>
            </w:pPr>
            <w:r>
              <w:rPr>
                <w:color w:val="C00000"/>
              </w:rPr>
              <w:t>Class reps</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t>8 (070324)</w:t>
            </w:r>
          </w:p>
        </w:tc>
        <w:tc>
          <w:tcPr>
            <w:tcW w:w="9380" w:type="dxa"/>
            <w:shd w:val="clear" w:color="auto" w:fill="auto"/>
            <w:vAlign w:val="center"/>
          </w:tcPr>
          <w:p w:rsidR="001C3F3D" w:rsidRPr="00F56D27" w:rsidRDefault="001C3F3D" w:rsidP="001C3F3D">
            <w:pPr>
              <w:rPr>
                <w:color w:val="C00000"/>
              </w:rPr>
            </w:pPr>
            <w:r w:rsidRPr="00602A32">
              <w:rPr>
                <w:color w:val="C00000"/>
              </w:rPr>
              <w:t>Reps to tell peers that there is a fashion show being run by fellow students and that they can contact AP for more information.</w:t>
            </w:r>
          </w:p>
        </w:tc>
        <w:tc>
          <w:tcPr>
            <w:tcW w:w="1782" w:type="dxa"/>
            <w:shd w:val="clear" w:color="auto" w:fill="auto"/>
            <w:vAlign w:val="center"/>
          </w:tcPr>
          <w:p w:rsidR="001C3F3D" w:rsidRPr="00520648" w:rsidRDefault="001C3F3D" w:rsidP="001C3F3D">
            <w:pPr>
              <w:rPr>
                <w:color w:val="C00000"/>
              </w:rPr>
            </w:pPr>
            <w:r>
              <w:rPr>
                <w:color w:val="C00000"/>
              </w:rPr>
              <w:t>Class reps</w:t>
            </w:r>
          </w:p>
        </w:tc>
      </w:tr>
      <w:tr w:rsidR="001C3F3D" w:rsidTr="00602A32">
        <w:trPr>
          <w:trHeight w:val="325"/>
        </w:trPr>
        <w:tc>
          <w:tcPr>
            <w:tcW w:w="2412" w:type="dxa"/>
            <w:shd w:val="clear" w:color="auto" w:fill="auto"/>
            <w:vAlign w:val="center"/>
          </w:tcPr>
          <w:p w:rsidR="001C3F3D" w:rsidRPr="001C3F3D" w:rsidRDefault="001C3F3D" w:rsidP="001C3F3D">
            <w:pPr>
              <w:rPr>
                <w:color w:val="C00000"/>
              </w:rPr>
            </w:pPr>
            <w:r w:rsidRPr="001C3F3D">
              <w:rPr>
                <w:color w:val="C00000"/>
              </w:rPr>
              <w:t>8 (070324)</w:t>
            </w:r>
          </w:p>
        </w:tc>
        <w:tc>
          <w:tcPr>
            <w:tcW w:w="9380" w:type="dxa"/>
            <w:shd w:val="clear" w:color="auto" w:fill="auto"/>
            <w:vAlign w:val="center"/>
          </w:tcPr>
          <w:p w:rsidR="001C3F3D" w:rsidRPr="00F56D27" w:rsidRDefault="001C3F3D" w:rsidP="001C3F3D">
            <w:pPr>
              <w:rPr>
                <w:color w:val="C00000"/>
              </w:rPr>
            </w:pPr>
            <w:r w:rsidRPr="00602A32">
              <w:rPr>
                <w:color w:val="C00000"/>
              </w:rPr>
              <w:t>AP to look into getting posters to promote the fashion show.</w:t>
            </w:r>
          </w:p>
        </w:tc>
        <w:tc>
          <w:tcPr>
            <w:tcW w:w="1782" w:type="dxa"/>
            <w:shd w:val="clear" w:color="auto" w:fill="auto"/>
            <w:vAlign w:val="center"/>
          </w:tcPr>
          <w:p w:rsidR="001C3F3D" w:rsidRPr="00520648" w:rsidRDefault="001C3F3D" w:rsidP="001C3F3D">
            <w:pPr>
              <w:rPr>
                <w:color w:val="C00000"/>
              </w:rPr>
            </w:pPr>
            <w:r>
              <w:rPr>
                <w:color w:val="C00000"/>
              </w:rPr>
              <w:t>AP</w:t>
            </w:r>
          </w:p>
        </w:tc>
      </w:tr>
    </w:tbl>
    <w:p w:rsidR="001356A2" w:rsidRPr="009B5E50" w:rsidRDefault="001356A2">
      <w:pPr>
        <w:rPr>
          <w:u w:val="single"/>
        </w:rPr>
      </w:pPr>
    </w:p>
    <w:sectPr w:rsidR="001356A2" w:rsidRPr="009B5E50" w:rsidSect="003D76CC">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038" w:rsidRDefault="00846038" w:rsidP="003D76CC">
      <w:pPr>
        <w:spacing w:after="0" w:line="240" w:lineRule="auto"/>
      </w:pPr>
      <w:r>
        <w:separator/>
      </w:r>
    </w:p>
  </w:endnote>
  <w:endnote w:type="continuationSeparator" w:id="0">
    <w:p w:rsidR="00846038" w:rsidRDefault="00846038" w:rsidP="003D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635843"/>
      <w:docPartObj>
        <w:docPartGallery w:val="Page Numbers (Bottom of Page)"/>
        <w:docPartUnique/>
      </w:docPartObj>
    </w:sdtPr>
    <w:sdtEndPr>
      <w:rPr>
        <w:noProof/>
      </w:rPr>
    </w:sdtEndPr>
    <w:sdtContent>
      <w:p w:rsidR="00846038" w:rsidRDefault="00846038">
        <w:pPr>
          <w:pStyle w:val="Footer"/>
          <w:jc w:val="right"/>
        </w:pPr>
        <w:r>
          <w:fldChar w:fldCharType="begin"/>
        </w:r>
        <w:r>
          <w:instrText xml:space="preserve"> PAGE   \* MERGEFORMAT </w:instrText>
        </w:r>
        <w:r>
          <w:fldChar w:fldCharType="separate"/>
        </w:r>
        <w:r w:rsidR="009A64C5">
          <w:rPr>
            <w:noProof/>
          </w:rPr>
          <w:t>8</w:t>
        </w:r>
        <w:r>
          <w:rPr>
            <w:noProof/>
          </w:rPr>
          <w:fldChar w:fldCharType="end"/>
        </w:r>
      </w:p>
    </w:sdtContent>
  </w:sdt>
  <w:p w:rsidR="00846038" w:rsidRDefault="0084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038" w:rsidRDefault="00846038" w:rsidP="003D76CC">
      <w:pPr>
        <w:spacing w:after="0" w:line="240" w:lineRule="auto"/>
      </w:pPr>
      <w:r>
        <w:separator/>
      </w:r>
    </w:p>
  </w:footnote>
  <w:footnote w:type="continuationSeparator" w:id="0">
    <w:p w:rsidR="00846038" w:rsidRDefault="00846038" w:rsidP="003D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38" w:rsidRDefault="00846038">
    <w:pPr>
      <w:pStyle w:val="Header"/>
    </w:pPr>
    <w:r>
      <w:rPr>
        <w:noProof/>
        <w:lang w:eastAsia="en-GB"/>
      </w:rPr>
      <w:drawing>
        <wp:anchor distT="0" distB="0" distL="114300" distR="114300" simplePos="0" relativeHeight="251659264" behindDoc="1" locked="0" layoutInCell="1" allowOverlap="1" wp14:anchorId="64237F1B" wp14:editId="40D01FBA">
          <wp:simplePos x="0" y="0"/>
          <wp:positionH relativeFrom="column">
            <wp:posOffset>7195624</wp:posOffset>
          </wp:positionH>
          <wp:positionV relativeFrom="paragraph">
            <wp:posOffset>-175260</wp:posOffset>
          </wp:positionV>
          <wp:extent cx="1497965" cy="568325"/>
          <wp:effectExtent l="0" t="0" r="6985" b="3175"/>
          <wp:wrapTight wrapText="bothSides">
            <wp:wrapPolygon edited="0">
              <wp:start x="1923" y="0"/>
              <wp:lineTo x="0" y="5068"/>
              <wp:lineTo x="0" y="17377"/>
              <wp:lineTo x="2198" y="20997"/>
              <wp:lineTo x="5769" y="20997"/>
              <wp:lineTo x="21426" y="18825"/>
              <wp:lineTo x="21426" y="2172"/>
              <wp:lineTo x="3846" y="0"/>
              <wp:lineTo x="192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965" cy="568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05D"/>
    <w:multiLevelType w:val="multilevel"/>
    <w:tmpl w:val="A0684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40EF0"/>
    <w:multiLevelType w:val="hybridMultilevel"/>
    <w:tmpl w:val="7EAA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F28DD"/>
    <w:multiLevelType w:val="hybridMultilevel"/>
    <w:tmpl w:val="ADD6789A"/>
    <w:lvl w:ilvl="0" w:tplc="8356E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63FFF"/>
    <w:multiLevelType w:val="hybridMultilevel"/>
    <w:tmpl w:val="99783492"/>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CC"/>
    <w:rsid w:val="000276B9"/>
    <w:rsid w:val="00033020"/>
    <w:rsid w:val="0007117A"/>
    <w:rsid w:val="00087AD2"/>
    <w:rsid w:val="00093F2B"/>
    <w:rsid w:val="00117326"/>
    <w:rsid w:val="001221D2"/>
    <w:rsid w:val="00135284"/>
    <w:rsid w:val="001356A2"/>
    <w:rsid w:val="00166DD8"/>
    <w:rsid w:val="00176A19"/>
    <w:rsid w:val="001C3F3D"/>
    <w:rsid w:val="001D5135"/>
    <w:rsid w:val="001E148D"/>
    <w:rsid w:val="001E7A75"/>
    <w:rsid w:val="00201DDE"/>
    <w:rsid w:val="002154D2"/>
    <w:rsid w:val="00220282"/>
    <w:rsid w:val="002234AE"/>
    <w:rsid w:val="00226D04"/>
    <w:rsid w:val="0023469A"/>
    <w:rsid w:val="0025414B"/>
    <w:rsid w:val="00276771"/>
    <w:rsid w:val="002D4998"/>
    <w:rsid w:val="002E1BEE"/>
    <w:rsid w:val="002E1D54"/>
    <w:rsid w:val="002E6FF1"/>
    <w:rsid w:val="0030324A"/>
    <w:rsid w:val="00341184"/>
    <w:rsid w:val="00386043"/>
    <w:rsid w:val="00397B53"/>
    <w:rsid w:val="003B73E4"/>
    <w:rsid w:val="003D76CC"/>
    <w:rsid w:val="003E3B5E"/>
    <w:rsid w:val="004039D7"/>
    <w:rsid w:val="004308D4"/>
    <w:rsid w:val="0043487E"/>
    <w:rsid w:val="00444CB7"/>
    <w:rsid w:val="004566B2"/>
    <w:rsid w:val="00461636"/>
    <w:rsid w:val="00466E9A"/>
    <w:rsid w:val="00481002"/>
    <w:rsid w:val="004818BC"/>
    <w:rsid w:val="004C3C26"/>
    <w:rsid w:val="00500146"/>
    <w:rsid w:val="0051197F"/>
    <w:rsid w:val="005155D5"/>
    <w:rsid w:val="00520648"/>
    <w:rsid w:val="0058774C"/>
    <w:rsid w:val="00595EE8"/>
    <w:rsid w:val="005A49CE"/>
    <w:rsid w:val="005B58A6"/>
    <w:rsid w:val="005C4242"/>
    <w:rsid w:val="005F14BC"/>
    <w:rsid w:val="005F18AC"/>
    <w:rsid w:val="00602A32"/>
    <w:rsid w:val="006105BA"/>
    <w:rsid w:val="006477A5"/>
    <w:rsid w:val="00671F17"/>
    <w:rsid w:val="00690F1D"/>
    <w:rsid w:val="006D6245"/>
    <w:rsid w:val="00701F54"/>
    <w:rsid w:val="00710898"/>
    <w:rsid w:val="00724A95"/>
    <w:rsid w:val="007321A7"/>
    <w:rsid w:val="0075487F"/>
    <w:rsid w:val="00766824"/>
    <w:rsid w:val="00782A4B"/>
    <w:rsid w:val="007B7F0B"/>
    <w:rsid w:val="007C6DDB"/>
    <w:rsid w:val="0083611B"/>
    <w:rsid w:val="00843FF2"/>
    <w:rsid w:val="00846038"/>
    <w:rsid w:val="008A300E"/>
    <w:rsid w:val="008E2F09"/>
    <w:rsid w:val="008E41BD"/>
    <w:rsid w:val="0092071B"/>
    <w:rsid w:val="00924481"/>
    <w:rsid w:val="00945F82"/>
    <w:rsid w:val="009620CD"/>
    <w:rsid w:val="00996D4C"/>
    <w:rsid w:val="009A0D46"/>
    <w:rsid w:val="009A64C5"/>
    <w:rsid w:val="009B5E50"/>
    <w:rsid w:val="009D44F1"/>
    <w:rsid w:val="00A00930"/>
    <w:rsid w:val="00A04EC8"/>
    <w:rsid w:val="00A16A25"/>
    <w:rsid w:val="00A326D6"/>
    <w:rsid w:val="00A43556"/>
    <w:rsid w:val="00A55A73"/>
    <w:rsid w:val="00A6389C"/>
    <w:rsid w:val="00A66FCC"/>
    <w:rsid w:val="00A874ED"/>
    <w:rsid w:val="00AA0B59"/>
    <w:rsid w:val="00AB104A"/>
    <w:rsid w:val="00AC3EBD"/>
    <w:rsid w:val="00B17DEC"/>
    <w:rsid w:val="00B47133"/>
    <w:rsid w:val="00B47164"/>
    <w:rsid w:val="00B92235"/>
    <w:rsid w:val="00BE76D5"/>
    <w:rsid w:val="00BF0A95"/>
    <w:rsid w:val="00C446A8"/>
    <w:rsid w:val="00C51E79"/>
    <w:rsid w:val="00C5261A"/>
    <w:rsid w:val="00C63805"/>
    <w:rsid w:val="00C66DCC"/>
    <w:rsid w:val="00C755B6"/>
    <w:rsid w:val="00C93264"/>
    <w:rsid w:val="00CB4F62"/>
    <w:rsid w:val="00D305FF"/>
    <w:rsid w:val="00D5318D"/>
    <w:rsid w:val="00D63323"/>
    <w:rsid w:val="00D65889"/>
    <w:rsid w:val="00D74704"/>
    <w:rsid w:val="00D8171C"/>
    <w:rsid w:val="00D93EEF"/>
    <w:rsid w:val="00D949FF"/>
    <w:rsid w:val="00DE61BD"/>
    <w:rsid w:val="00E172D5"/>
    <w:rsid w:val="00E27DAC"/>
    <w:rsid w:val="00EC3373"/>
    <w:rsid w:val="00EE3DDC"/>
    <w:rsid w:val="00F03170"/>
    <w:rsid w:val="00F07A1A"/>
    <w:rsid w:val="00F26A4C"/>
    <w:rsid w:val="00F33BCB"/>
    <w:rsid w:val="00F4659D"/>
    <w:rsid w:val="00F56456"/>
    <w:rsid w:val="00F56D27"/>
    <w:rsid w:val="00F8082A"/>
    <w:rsid w:val="00F9087D"/>
    <w:rsid w:val="00FF2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E9F3"/>
  <w15:chartTrackingRefBased/>
  <w15:docId w15:val="{14A829C3-E426-47CD-8396-72DFB298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D76CC"/>
    <w:rPr>
      <w:color w:val="0563C1"/>
      <w:u w:val="single"/>
    </w:rPr>
  </w:style>
  <w:style w:type="paragraph" w:styleId="Header">
    <w:name w:val="header"/>
    <w:basedOn w:val="Normal"/>
    <w:link w:val="HeaderChar"/>
    <w:uiPriority w:val="99"/>
    <w:unhideWhenUsed/>
    <w:rsid w:val="003D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6CC"/>
  </w:style>
  <w:style w:type="paragraph" w:styleId="Footer">
    <w:name w:val="footer"/>
    <w:basedOn w:val="Normal"/>
    <w:link w:val="FooterChar"/>
    <w:uiPriority w:val="99"/>
    <w:unhideWhenUsed/>
    <w:rsid w:val="003D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6CC"/>
  </w:style>
  <w:style w:type="paragraph" w:styleId="ListParagraph">
    <w:name w:val="List Paragraph"/>
    <w:basedOn w:val="Normal"/>
    <w:uiPriority w:val="34"/>
    <w:qFormat/>
    <w:rsid w:val="003D76CC"/>
    <w:pPr>
      <w:ind w:left="720"/>
      <w:contextualSpacing/>
    </w:pPr>
  </w:style>
  <w:style w:type="paragraph" w:customStyle="1" w:styleId="li1">
    <w:name w:val="li1"/>
    <w:basedOn w:val="Normal"/>
    <w:rsid w:val="00CB4F62"/>
    <w:pPr>
      <w:spacing w:after="0" w:line="240" w:lineRule="auto"/>
    </w:pPr>
    <w:rPr>
      <w:rFonts w:ascii="Helvetica Neue" w:hAnsi="Helvetica Neue" w:cs="Times New Roman"/>
      <w:sz w:val="20"/>
      <w:szCs w:val="20"/>
      <w:lang w:eastAsia="en-GB"/>
    </w:rPr>
  </w:style>
  <w:style w:type="character" w:customStyle="1" w:styleId="ui-provider">
    <w:name w:val="ui-provider"/>
    <w:basedOn w:val="DefaultParagraphFont"/>
    <w:rsid w:val="00F5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1693">
      <w:bodyDiv w:val="1"/>
      <w:marLeft w:val="0"/>
      <w:marRight w:val="0"/>
      <w:marTop w:val="0"/>
      <w:marBottom w:val="0"/>
      <w:divBdr>
        <w:top w:val="none" w:sz="0" w:space="0" w:color="auto"/>
        <w:left w:val="none" w:sz="0" w:space="0" w:color="auto"/>
        <w:bottom w:val="none" w:sz="0" w:space="0" w:color="auto"/>
        <w:right w:val="none" w:sz="0" w:space="0" w:color="auto"/>
      </w:divBdr>
    </w:div>
    <w:div w:id="61022853">
      <w:bodyDiv w:val="1"/>
      <w:marLeft w:val="0"/>
      <w:marRight w:val="0"/>
      <w:marTop w:val="0"/>
      <w:marBottom w:val="0"/>
      <w:divBdr>
        <w:top w:val="none" w:sz="0" w:space="0" w:color="auto"/>
        <w:left w:val="none" w:sz="0" w:space="0" w:color="auto"/>
        <w:bottom w:val="none" w:sz="0" w:space="0" w:color="auto"/>
        <w:right w:val="none" w:sz="0" w:space="0" w:color="auto"/>
      </w:divBdr>
    </w:div>
    <w:div w:id="180315836">
      <w:bodyDiv w:val="1"/>
      <w:marLeft w:val="0"/>
      <w:marRight w:val="0"/>
      <w:marTop w:val="0"/>
      <w:marBottom w:val="0"/>
      <w:divBdr>
        <w:top w:val="none" w:sz="0" w:space="0" w:color="auto"/>
        <w:left w:val="none" w:sz="0" w:space="0" w:color="auto"/>
        <w:bottom w:val="none" w:sz="0" w:space="0" w:color="auto"/>
        <w:right w:val="none" w:sz="0" w:space="0" w:color="auto"/>
      </w:divBdr>
    </w:div>
    <w:div w:id="206451204">
      <w:bodyDiv w:val="1"/>
      <w:marLeft w:val="0"/>
      <w:marRight w:val="0"/>
      <w:marTop w:val="0"/>
      <w:marBottom w:val="0"/>
      <w:divBdr>
        <w:top w:val="none" w:sz="0" w:space="0" w:color="auto"/>
        <w:left w:val="none" w:sz="0" w:space="0" w:color="auto"/>
        <w:bottom w:val="none" w:sz="0" w:space="0" w:color="auto"/>
        <w:right w:val="none" w:sz="0" w:space="0" w:color="auto"/>
      </w:divBdr>
    </w:div>
    <w:div w:id="230970921">
      <w:bodyDiv w:val="1"/>
      <w:marLeft w:val="0"/>
      <w:marRight w:val="0"/>
      <w:marTop w:val="0"/>
      <w:marBottom w:val="0"/>
      <w:divBdr>
        <w:top w:val="none" w:sz="0" w:space="0" w:color="auto"/>
        <w:left w:val="none" w:sz="0" w:space="0" w:color="auto"/>
        <w:bottom w:val="none" w:sz="0" w:space="0" w:color="auto"/>
        <w:right w:val="none" w:sz="0" w:space="0" w:color="auto"/>
      </w:divBdr>
    </w:div>
    <w:div w:id="264846658">
      <w:bodyDiv w:val="1"/>
      <w:marLeft w:val="0"/>
      <w:marRight w:val="0"/>
      <w:marTop w:val="0"/>
      <w:marBottom w:val="0"/>
      <w:divBdr>
        <w:top w:val="none" w:sz="0" w:space="0" w:color="auto"/>
        <w:left w:val="none" w:sz="0" w:space="0" w:color="auto"/>
        <w:bottom w:val="none" w:sz="0" w:space="0" w:color="auto"/>
        <w:right w:val="none" w:sz="0" w:space="0" w:color="auto"/>
      </w:divBdr>
    </w:div>
    <w:div w:id="290550007">
      <w:bodyDiv w:val="1"/>
      <w:marLeft w:val="0"/>
      <w:marRight w:val="0"/>
      <w:marTop w:val="0"/>
      <w:marBottom w:val="0"/>
      <w:divBdr>
        <w:top w:val="none" w:sz="0" w:space="0" w:color="auto"/>
        <w:left w:val="none" w:sz="0" w:space="0" w:color="auto"/>
        <w:bottom w:val="none" w:sz="0" w:space="0" w:color="auto"/>
        <w:right w:val="none" w:sz="0" w:space="0" w:color="auto"/>
      </w:divBdr>
    </w:div>
    <w:div w:id="316619215">
      <w:bodyDiv w:val="1"/>
      <w:marLeft w:val="0"/>
      <w:marRight w:val="0"/>
      <w:marTop w:val="0"/>
      <w:marBottom w:val="0"/>
      <w:divBdr>
        <w:top w:val="none" w:sz="0" w:space="0" w:color="auto"/>
        <w:left w:val="none" w:sz="0" w:space="0" w:color="auto"/>
        <w:bottom w:val="none" w:sz="0" w:space="0" w:color="auto"/>
        <w:right w:val="none" w:sz="0" w:space="0" w:color="auto"/>
      </w:divBdr>
    </w:div>
    <w:div w:id="380445771">
      <w:bodyDiv w:val="1"/>
      <w:marLeft w:val="0"/>
      <w:marRight w:val="0"/>
      <w:marTop w:val="0"/>
      <w:marBottom w:val="0"/>
      <w:divBdr>
        <w:top w:val="none" w:sz="0" w:space="0" w:color="auto"/>
        <w:left w:val="none" w:sz="0" w:space="0" w:color="auto"/>
        <w:bottom w:val="none" w:sz="0" w:space="0" w:color="auto"/>
        <w:right w:val="none" w:sz="0" w:space="0" w:color="auto"/>
      </w:divBdr>
    </w:div>
    <w:div w:id="394360457">
      <w:bodyDiv w:val="1"/>
      <w:marLeft w:val="0"/>
      <w:marRight w:val="0"/>
      <w:marTop w:val="0"/>
      <w:marBottom w:val="0"/>
      <w:divBdr>
        <w:top w:val="none" w:sz="0" w:space="0" w:color="auto"/>
        <w:left w:val="none" w:sz="0" w:space="0" w:color="auto"/>
        <w:bottom w:val="none" w:sz="0" w:space="0" w:color="auto"/>
        <w:right w:val="none" w:sz="0" w:space="0" w:color="auto"/>
      </w:divBdr>
    </w:div>
    <w:div w:id="410545614">
      <w:bodyDiv w:val="1"/>
      <w:marLeft w:val="0"/>
      <w:marRight w:val="0"/>
      <w:marTop w:val="0"/>
      <w:marBottom w:val="0"/>
      <w:divBdr>
        <w:top w:val="none" w:sz="0" w:space="0" w:color="auto"/>
        <w:left w:val="none" w:sz="0" w:space="0" w:color="auto"/>
        <w:bottom w:val="none" w:sz="0" w:space="0" w:color="auto"/>
        <w:right w:val="none" w:sz="0" w:space="0" w:color="auto"/>
      </w:divBdr>
    </w:div>
    <w:div w:id="444926052">
      <w:bodyDiv w:val="1"/>
      <w:marLeft w:val="0"/>
      <w:marRight w:val="0"/>
      <w:marTop w:val="0"/>
      <w:marBottom w:val="0"/>
      <w:divBdr>
        <w:top w:val="none" w:sz="0" w:space="0" w:color="auto"/>
        <w:left w:val="none" w:sz="0" w:space="0" w:color="auto"/>
        <w:bottom w:val="none" w:sz="0" w:space="0" w:color="auto"/>
        <w:right w:val="none" w:sz="0" w:space="0" w:color="auto"/>
      </w:divBdr>
    </w:div>
    <w:div w:id="498233550">
      <w:bodyDiv w:val="1"/>
      <w:marLeft w:val="0"/>
      <w:marRight w:val="0"/>
      <w:marTop w:val="0"/>
      <w:marBottom w:val="0"/>
      <w:divBdr>
        <w:top w:val="none" w:sz="0" w:space="0" w:color="auto"/>
        <w:left w:val="none" w:sz="0" w:space="0" w:color="auto"/>
        <w:bottom w:val="none" w:sz="0" w:space="0" w:color="auto"/>
        <w:right w:val="none" w:sz="0" w:space="0" w:color="auto"/>
      </w:divBdr>
    </w:div>
    <w:div w:id="508788543">
      <w:bodyDiv w:val="1"/>
      <w:marLeft w:val="0"/>
      <w:marRight w:val="0"/>
      <w:marTop w:val="0"/>
      <w:marBottom w:val="0"/>
      <w:divBdr>
        <w:top w:val="none" w:sz="0" w:space="0" w:color="auto"/>
        <w:left w:val="none" w:sz="0" w:space="0" w:color="auto"/>
        <w:bottom w:val="none" w:sz="0" w:space="0" w:color="auto"/>
        <w:right w:val="none" w:sz="0" w:space="0" w:color="auto"/>
      </w:divBdr>
    </w:div>
    <w:div w:id="630332390">
      <w:bodyDiv w:val="1"/>
      <w:marLeft w:val="0"/>
      <w:marRight w:val="0"/>
      <w:marTop w:val="0"/>
      <w:marBottom w:val="0"/>
      <w:divBdr>
        <w:top w:val="none" w:sz="0" w:space="0" w:color="auto"/>
        <w:left w:val="none" w:sz="0" w:space="0" w:color="auto"/>
        <w:bottom w:val="none" w:sz="0" w:space="0" w:color="auto"/>
        <w:right w:val="none" w:sz="0" w:space="0" w:color="auto"/>
      </w:divBdr>
    </w:div>
    <w:div w:id="635568244">
      <w:bodyDiv w:val="1"/>
      <w:marLeft w:val="0"/>
      <w:marRight w:val="0"/>
      <w:marTop w:val="0"/>
      <w:marBottom w:val="0"/>
      <w:divBdr>
        <w:top w:val="none" w:sz="0" w:space="0" w:color="auto"/>
        <w:left w:val="none" w:sz="0" w:space="0" w:color="auto"/>
        <w:bottom w:val="none" w:sz="0" w:space="0" w:color="auto"/>
        <w:right w:val="none" w:sz="0" w:space="0" w:color="auto"/>
      </w:divBdr>
    </w:div>
    <w:div w:id="658920545">
      <w:bodyDiv w:val="1"/>
      <w:marLeft w:val="0"/>
      <w:marRight w:val="0"/>
      <w:marTop w:val="0"/>
      <w:marBottom w:val="0"/>
      <w:divBdr>
        <w:top w:val="none" w:sz="0" w:space="0" w:color="auto"/>
        <w:left w:val="none" w:sz="0" w:space="0" w:color="auto"/>
        <w:bottom w:val="none" w:sz="0" w:space="0" w:color="auto"/>
        <w:right w:val="none" w:sz="0" w:space="0" w:color="auto"/>
      </w:divBdr>
    </w:div>
    <w:div w:id="677123554">
      <w:bodyDiv w:val="1"/>
      <w:marLeft w:val="0"/>
      <w:marRight w:val="0"/>
      <w:marTop w:val="0"/>
      <w:marBottom w:val="0"/>
      <w:divBdr>
        <w:top w:val="none" w:sz="0" w:space="0" w:color="auto"/>
        <w:left w:val="none" w:sz="0" w:space="0" w:color="auto"/>
        <w:bottom w:val="none" w:sz="0" w:space="0" w:color="auto"/>
        <w:right w:val="none" w:sz="0" w:space="0" w:color="auto"/>
      </w:divBdr>
    </w:div>
    <w:div w:id="702485043">
      <w:bodyDiv w:val="1"/>
      <w:marLeft w:val="0"/>
      <w:marRight w:val="0"/>
      <w:marTop w:val="0"/>
      <w:marBottom w:val="0"/>
      <w:divBdr>
        <w:top w:val="none" w:sz="0" w:space="0" w:color="auto"/>
        <w:left w:val="none" w:sz="0" w:space="0" w:color="auto"/>
        <w:bottom w:val="none" w:sz="0" w:space="0" w:color="auto"/>
        <w:right w:val="none" w:sz="0" w:space="0" w:color="auto"/>
      </w:divBdr>
    </w:div>
    <w:div w:id="751855552">
      <w:bodyDiv w:val="1"/>
      <w:marLeft w:val="0"/>
      <w:marRight w:val="0"/>
      <w:marTop w:val="0"/>
      <w:marBottom w:val="0"/>
      <w:divBdr>
        <w:top w:val="none" w:sz="0" w:space="0" w:color="auto"/>
        <w:left w:val="none" w:sz="0" w:space="0" w:color="auto"/>
        <w:bottom w:val="none" w:sz="0" w:space="0" w:color="auto"/>
        <w:right w:val="none" w:sz="0" w:space="0" w:color="auto"/>
      </w:divBdr>
    </w:div>
    <w:div w:id="796874270">
      <w:bodyDiv w:val="1"/>
      <w:marLeft w:val="0"/>
      <w:marRight w:val="0"/>
      <w:marTop w:val="0"/>
      <w:marBottom w:val="0"/>
      <w:divBdr>
        <w:top w:val="none" w:sz="0" w:space="0" w:color="auto"/>
        <w:left w:val="none" w:sz="0" w:space="0" w:color="auto"/>
        <w:bottom w:val="none" w:sz="0" w:space="0" w:color="auto"/>
        <w:right w:val="none" w:sz="0" w:space="0" w:color="auto"/>
      </w:divBdr>
    </w:div>
    <w:div w:id="854225493">
      <w:bodyDiv w:val="1"/>
      <w:marLeft w:val="0"/>
      <w:marRight w:val="0"/>
      <w:marTop w:val="0"/>
      <w:marBottom w:val="0"/>
      <w:divBdr>
        <w:top w:val="none" w:sz="0" w:space="0" w:color="auto"/>
        <w:left w:val="none" w:sz="0" w:space="0" w:color="auto"/>
        <w:bottom w:val="none" w:sz="0" w:space="0" w:color="auto"/>
        <w:right w:val="none" w:sz="0" w:space="0" w:color="auto"/>
      </w:divBdr>
    </w:div>
    <w:div w:id="899942996">
      <w:bodyDiv w:val="1"/>
      <w:marLeft w:val="0"/>
      <w:marRight w:val="0"/>
      <w:marTop w:val="0"/>
      <w:marBottom w:val="0"/>
      <w:divBdr>
        <w:top w:val="none" w:sz="0" w:space="0" w:color="auto"/>
        <w:left w:val="none" w:sz="0" w:space="0" w:color="auto"/>
        <w:bottom w:val="none" w:sz="0" w:space="0" w:color="auto"/>
        <w:right w:val="none" w:sz="0" w:space="0" w:color="auto"/>
      </w:divBdr>
    </w:div>
    <w:div w:id="904878717">
      <w:bodyDiv w:val="1"/>
      <w:marLeft w:val="0"/>
      <w:marRight w:val="0"/>
      <w:marTop w:val="0"/>
      <w:marBottom w:val="0"/>
      <w:divBdr>
        <w:top w:val="none" w:sz="0" w:space="0" w:color="auto"/>
        <w:left w:val="none" w:sz="0" w:space="0" w:color="auto"/>
        <w:bottom w:val="none" w:sz="0" w:space="0" w:color="auto"/>
        <w:right w:val="none" w:sz="0" w:space="0" w:color="auto"/>
      </w:divBdr>
    </w:div>
    <w:div w:id="972752116">
      <w:bodyDiv w:val="1"/>
      <w:marLeft w:val="0"/>
      <w:marRight w:val="0"/>
      <w:marTop w:val="0"/>
      <w:marBottom w:val="0"/>
      <w:divBdr>
        <w:top w:val="none" w:sz="0" w:space="0" w:color="auto"/>
        <w:left w:val="none" w:sz="0" w:space="0" w:color="auto"/>
        <w:bottom w:val="none" w:sz="0" w:space="0" w:color="auto"/>
        <w:right w:val="none" w:sz="0" w:space="0" w:color="auto"/>
      </w:divBdr>
    </w:div>
    <w:div w:id="984120921">
      <w:bodyDiv w:val="1"/>
      <w:marLeft w:val="0"/>
      <w:marRight w:val="0"/>
      <w:marTop w:val="0"/>
      <w:marBottom w:val="0"/>
      <w:divBdr>
        <w:top w:val="none" w:sz="0" w:space="0" w:color="auto"/>
        <w:left w:val="none" w:sz="0" w:space="0" w:color="auto"/>
        <w:bottom w:val="none" w:sz="0" w:space="0" w:color="auto"/>
        <w:right w:val="none" w:sz="0" w:space="0" w:color="auto"/>
      </w:divBdr>
    </w:div>
    <w:div w:id="1058750388">
      <w:bodyDiv w:val="1"/>
      <w:marLeft w:val="0"/>
      <w:marRight w:val="0"/>
      <w:marTop w:val="0"/>
      <w:marBottom w:val="0"/>
      <w:divBdr>
        <w:top w:val="none" w:sz="0" w:space="0" w:color="auto"/>
        <w:left w:val="none" w:sz="0" w:space="0" w:color="auto"/>
        <w:bottom w:val="none" w:sz="0" w:space="0" w:color="auto"/>
        <w:right w:val="none" w:sz="0" w:space="0" w:color="auto"/>
      </w:divBdr>
    </w:div>
    <w:div w:id="1138257093">
      <w:bodyDiv w:val="1"/>
      <w:marLeft w:val="0"/>
      <w:marRight w:val="0"/>
      <w:marTop w:val="0"/>
      <w:marBottom w:val="0"/>
      <w:divBdr>
        <w:top w:val="none" w:sz="0" w:space="0" w:color="auto"/>
        <w:left w:val="none" w:sz="0" w:space="0" w:color="auto"/>
        <w:bottom w:val="none" w:sz="0" w:space="0" w:color="auto"/>
        <w:right w:val="none" w:sz="0" w:space="0" w:color="auto"/>
      </w:divBdr>
    </w:div>
    <w:div w:id="1150289122">
      <w:bodyDiv w:val="1"/>
      <w:marLeft w:val="0"/>
      <w:marRight w:val="0"/>
      <w:marTop w:val="0"/>
      <w:marBottom w:val="0"/>
      <w:divBdr>
        <w:top w:val="none" w:sz="0" w:space="0" w:color="auto"/>
        <w:left w:val="none" w:sz="0" w:space="0" w:color="auto"/>
        <w:bottom w:val="none" w:sz="0" w:space="0" w:color="auto"/>
        <w:right w:val="none" w:sz="0" w:space="0" w:color="auto"/>
      </w:divBdr>
    </w:div>
    <w:div w:id="1187672422">
      <w:bodyDiv w:val="1"/>
      <w:marLeft w:val="0"/>
      <w:marRight w:val="0"/>
      <w:marTop w:val="0"/>
      <w:marBottom w:val="0"/>
      <w:divBdr>
        <w:top w:val="none" w:sz="0" w:space="0" w:color="auto"/>
        <w:left w:val="none" w:sz="0" w:space="0" w:color="auto"/>
        <w:bottom w:val="none" w:sz="0" w:space="0" w:color="auto"/>
        <w:right w:val="none" w:sz="0" w:space="0" w:color="auto"/>
      </w:divBdr>
    </w:div>
    <w:div w:id="1193150762">
      <w:bodyDiv w:val="1"/>
      <w:marLeft w:val="0"/>
      <w:marRight w:val="0"/>
      <w:marTop w:val="0"/>
      <w:marBottom w:val="0"/>
      <w:divBdr>
        <w:top w:val="none" w:sz="0" w:space="0" w:color="auto"/>
        <w:left w:val="none" w:sz="0" w:space="0" w:color="auto"/>
        <w:bottom w:val="none" w:sz="0" w:space="0" w:color="auto"/>
        <w:right w:val="none" w:sz="0" w:space="0" w:color="auto"/>
      </w:divBdr>
    </w:div>
    <w:div w:id="1275357608">
      <w:bodyDiv w:val="1"/>
      <w:marLeft w:val="0"/>
      <w:marRight w:val="0"/>
      <w:marTop w:val="0"/>
      <w:marBottom w:val="0"/>
      <w:divBdr>
        <w:top w:val="none" w:sz="0" w:space="0" w:color="auto"/>
        <w:left w:val="none" w:sz="0" w:space="0" w:color="auto"/>
        <w:bottom w:val="none" w:sz="0" w:space="0" w:color="auto"/>
        <w:right w:val="none" w:sz="0" w:space="0" w:color="auto"/>
      </w:divBdr>
    </w:div>
    <w:div w:id="1293706240">
      <w:bodyDiv w:val="1"/>
      <w:marLeft w:val="0"/>
      <w:marRight w:val="0"/>
      <w:marTop w:val="0"/>
      <w:marBottom w:val="0"/>
      <w:divBdr>
        <w:top w:val="none" w:sz="0" w:space="0" w:color="auto"/>
        <w:left w:val="none" w:sz="0" w:space="0" w:color="auto"/>
        <w:bottom w:val="none" w:sz="0" w:space="0" w:color="auto"/>
        <w:right w:val="none" w:sz="0" w:space="0" w:color="auto"/>
      </w:divBdr>
    </w:div>
    <w:div w:id="1312518115">
      <w:bodyDiv w:val="1"/>
      <w:marLeft w:val="0"/>
      <w:marRight w:val="0"/>
      <w:marTop w:val="0"/>
      <w:marBottom w:val="0"/>
      <w:divBdr>
        <w:top w:val="none" w:sz="0" w:space="0" w:color="auto"/>
        <w:left w:val="none" w:sz="0" w:space="0" w:color="auto"/>
        <w:bottom w:val="none" w:sz="0" w:space="0" w:color="auto"/>
        <w:right w:val="none" w:sz="0" w:space="0" w:color="auto"/>
      </w:divBdr>
    </w:div>
    <w:div w:id="1326401919">
      <w:bodyDiv w:val="1"/>
      <w:marLeft w:val="0"/>
      <w:marRight w:val="0"/>
      <w:marTop w:val="0"/>
      <w:marBottom w:val="0"/>
      <w:divBdr>
        <w:top w:val="none" w:sz="0" w:space="0" w:color="auto"/>
        <w:left w:val="none" w:sz="0" w:space="0" w:color="auto"/>
        <w:bottom w:val="none" w:sz="0" w:space="0" w:color="auto"/>
        <w:right w:val="none" w:sz="0" w:space="0" w:color="auto"/>
      </w:divBdr>
    </w:div>
    <w:div w:id="1362054346">
      <w:bodyDiv w:val="1"/>
      <w:marLeft w:val="0"/>
      <w:marRight w:val="0"/>
      <w:marTop w:val="0"/>
      <w:marBottom w:val="0"/>
      <w:divBdr>
        <w:top w:val="none" w:sz="0" w:space="0" w:color="auto"/>
        <w:left w:val="none" w:sz="0" w:space="0" w:color="auto"/>
        <w:bottom w:val="none" w:sz="0" w:space="0" w:color="auto"/>
        <w:right w:val="none" w:sz="0" w:space="0" w:color="auto"/>
      </w:divBdr>
    </w:div>
    <w:div w:id="1385327940">
      <w:bodyDiv w:val="1"/>
      <w:marLeft w:val="0"/>
      <w:marRight w:val="0"/>
      <w:marTop w:val="0"/>
      <w:marBottom w:val="0"/>
      <w:divBdr>
        <w:top w:val="none" w:sz="0" w:space="0" w:color="auto"/>
        <w:left w:val="none" w:sz="0" w:space="0" w:color="auto"/>
        <w:bottom w:val="none" w:sz="0" w:space="0" w:color="auto"/>
        <w:right w:val="none" w:sz="0" w:space="0" w:color="auto"/>
      </w:divBdr>
    </w:div>
    <w:div w:id="1529904563">
      <w:bodyDiv w:val="1"/>
      <w:marLeft w:val="0"/>
      <w:marRight w:val="0"/>
      <w:marTop w:val="0"/>
      <w:marBottom w:val="0"/>
      <w:divBdr>
        <w:top w:val="none" w:sz="0" w:space="0" w:color="auto"/>
        <w:left w:val="none" w:sz="0" w:space="0" w:color="auto"/>
        <w:bottom w:val="none" w:sz="0" w:space="0" w:color="auto"/>
        <w:right w:val="none" w:sz="0" w:space="0" w:color="auto"/>
      </w:divBdr>
    </w:div>
    <w:div w:id="1555461433">
      <w:bodyDiv w:val="1"/>
      <w:marLeft w:val="0"/>
      <w:marRight w:val="0"/>
      <w:marTop w:val="0"/>
      <w:marBottom w:val="0"/>
      <w:divBdr>
        <w:top w:val="none" w:sz="0" w:space="0" w:color="auto"/>
        <w:left w:val="none" w:sz="0" w:space="0" w:color="auto"/>
        <w:bottom w:val="none" w:sz="0" w:space="0" w:color="auto"/>
        <w:right w:val="none" w:sz="0" w:space="0" w:color="auto"/>
      </w:divBdr>
    </w:div>
    <w:div w:id="1698004906">
      <w:bodyDiv w:val="1"/>
      <w:marLeft w:val="0"/>
      <w:marRight w:val="0"/>
      <w:marTop w:val="0"/>
      <w:marBottom w:val="0"/>
      <w:divBdr>
        <w:top w:val="none" w:sz="0" w:space="0" w:color="auto"/>
        <w:left w:val="none" w:sz="0" w:space="0" w:color="auto"/>
        <w:bottom w:val="none" w:sz="0" w:space="0" w:color="auto"/>
        <w:right w:val="none" w:sz="0" w:space="0" w:color="auto"/>
      </w:divBdr>
    </w:div>
    <w:div w:id="1700089068">
      <w:bodyDiv w:val="1"/>
      <w:marLeft w:val="0"/>
      <w:marRight w:val="0"/>
      <w:marTop w:val="0"/>
      <w:marBottom w:val="0"/>
      <w:divBdr>
        <w:top w:val="none" w:sz="0" w:space="0" w:color="auto"/>
        <w:left w:val="none" w:sz="0" w:space="0" w:color="auto"/>
        <w:bottom w:val="none" w:sz="0" w:space="0" w:color="auto"/>
        <w:right w:val="none" w:sz="0" w:space="0" w:color="auto"/>
      </w:divBdr>
    </w:div>
    <w:div w:id="1734036279">
      <w:bodyDiv w:val="1"/>
      <w:marLeft w:val="0"/>
      <w:marRight w:val="0"/>
      <w:marTop w:val="0"/>
      <w:marBottom w:val="0"/>
      <w:divBdr>
        <w:top w:val="none" w:sz="0" w:space="0" w:color="auto"/>
        <w:left w:val="none" w:sz="0" w:space="0" w:color="auto"/>
        <w:bottom w:val="none" w:sz="0" w:space="0" w:color="auto"/>
        <w:right w:val="none" w:sz="0" w:space="0" w:color="auto"/>
      </w:divBdr>
    </w:div>
    <w:div w:id="1772780088">
      <w:bodyDiv w:val="1"/>
      <w:marLeft w:val="0"/>
      <w:marRight w:val="0"/>
      <w:marTop w:val="0"/>
      <w:marBottom w:val="0"/>
      <w:divBdr>
        <w:top w:val="none" w:sz="0" w:space="0" w:color="auto"/>
        <w:left w:val="none" w:sz="0" w:space="0" w:color="auto"/>
        <w:bottom w:val="none" w:sz="0" w:space="0" w:color="auto"/>
        <w:right w:val="none" w:sz="0" w:space="0" w:color="auto"/>
      </w:divBdr>
    </w:div>
    <w:div w:id="1795100324">
      <w:bodyDiv w:val="1"/>
      <w:marLeft w:val="0"/>
      <w:marRight w:val="0"/>
      <w:marTop w:val="0"/>
      <w:marBottom w:val="0"/>
      <w:divBdr>
        <w:top w:val="none" w:sz="0" w:space="0" w:color="auto"/>
        <w:left w:val="none" w:sz="0" w:space="0" w:color="auto"/>
        <w:bottom w:val="none" w:sz="0" w:space="0" w:color="auto"/>
        <w:right w:val="none" w:sz="0" w:space="0" w:color="auto"/>
      </w:divBdr>
    </w:div>
    <w:div w:id="1823306076">
      <w:bodyDiv w:val="1"/>
      <w:marLeft w:val="0"/>
      <w:marRight w:val="0"/>
      <w:marTop w:val="0"/>
      <w:marBottom w:val="0"/>
      <w:divBdr>
        <w:top w:val="none" w:sz="0" w:space="0" w:color="auto"/>
        <w:left w:val="none" w:sz="0" w:space="0" w:color="auto"/>
        <w:bottom w:val="none" w:sz="0" w:space="0" w:color="auto"/>
        <w:right w:val="none" w:sz="0" w:space="0" w:color="auto"/>
      </w:divBdr>
    </w:div>
    <w:div w:id="1856335198">
      <w:bodyDiv w:val="1"/>
      <w:marLeft w:val="0"/>
      <w:marRight w:val="0"/>
      <w:marTop w:val="0"/>
      <w:marBottom w:val="0"/>
      <w:divBdr>
        <w:top w:val="none" w:sz="0" w:space="0" w:color="auto"/>
        <w:left w:val="none" w:sz="0" w:space="0" w:color="auto"/>
        <w:bottom w:val="none" w:sz="0" w:space="0" w:color="auto"/>
        <w:right w:val="none" w:sz="0" w:space="0" w:color="auto"/>
      </w:divBdr>
    </w:div>
    <w:div w:id="1902062225">
      <w:bodyDiv w:val="1"/>
      <w:marLeft w:val="0"/>
      <w:marRight w:val="0"/>
      <w:marTop w:val="0"/>
      <w:marBottom w:val="0"/>
      <w:divBdr>
        <w:top w:val="none" w:sz="0" w:space="0" w:color="auto"/>
        <w:left w:val="none" w:sz="0" w:space="0" w:color="auto"/>
        <w:bottom w:val="none" w:sz="0" w:space="0" w:color="auto"/>
        <w:right w:val="none" w:sz="0" w:space="0" w:color="auto"/>
      </w:divBdr>
    </w:div>
    <w:div w:id="1905213133">
      <w:bodyDiv w:val="1"/>
      <w:marLeft w:val="0"/>
      <w:marRight w:val="0"/>
      <w:marTop w:val="0"/>
      <w:marBottom w:val="0"/>
      <w:divBdr>
        <w:top w:val="none" w:sz="0" w:space="0" w:color="auto"/>
        <w:left w:val="none" w:sz="0" w:space="0" w:color="auto"/>
        <w:bottom w:val="none" w:sz="0" w:space="0" w:color="auto"/>
        <w:right w:val="none" w:sz="0" w:space="0" w:color="auto"/>
      </w:divBdr>
    </w:div>
    <w:div w:id="1915116074">
      <w:bodyDiv w:val="1"/>
      <w:marLeft w:val="0"/>
      <w:marRight w:val="0"/>
      <w:marTop w:val="0"/>
      <w:marBottom w:val="0"/>
      <w:divBdr>
        <w:top w:val="none" w:sz="0" w:space="0" w:color="auto"/>
        <w:left w:val="none" w:sz="0" w:space="0" w:color="auto"/>
        <w:bottom w:val="none" w:sz="0" w:space="0" w:color="auto"/>
        <w:right w:val="none" w:sz="0" w:space="0" w:color="auto"/>
      </w:divBdr>
    </w:div>
    <w:div w:id="1948389760">
      <w:bodyDiv w:val="1"/>
      <w:marLeft w:val="0"/>
      <w:marRight w:val="0"/>
      <w:marTop w:val="0"/>
      <w:marBottom w:val="0"/>
      <w:divBdr>
        <w:top w:val="none" w:sz="0" w:space="0" w:color="auto"/>
        <w:left w:val="none" w:sz="0" w:space="0" w:color="auto"/>
        <w:bottom w:val="none" w:sz="0" w:space="0" w:color="auto"/>
        <w:right w:val="none" w:sz="0" w:space="0" w:color="auto"/>
      </w:divBdr>
    </w:div>
    <w:div w:id="1970699282">
      <w:bodyDiv w:val="1"/>
      <w:marLeft w:val="0"/>
      <w:marRight w:val="0"/>
      <w:marTop w:val="0"/>
      <w:marBottom w:val="0"/>
      <w:divBdr>
        <w:top w:val="none" w:sz="0" w:space="0" w:color="auto"/>
        <w:left w:val="none" w:sz="0" w:space="0" w:color="auto"/>
        <w:bottom w:val="none" w:sz="0" w:space="0" w:color="auto"/>
        <w:right w:val="none" w:sz="0" w:space="0" w:color="auto"/>
      </w:divBdr>
    </w:div>
    <w:div w:id="1972518007">
      <w:bodyDiv w:val="1"/>
      <w:marLeft w:val="0"/>
      <w:marRight w:val="0"/>
      <w:marTop w:val="0"/>
      <w:marBottom w:val="0"/>
      <w:divBdr>
        <w:top w:val="none" w:sz="0" w:space="0" w:color="auto"/>
        <w:left w:val="none" w:sz="0" w:space="0" w:color="auto"/>
        <w:bottom w:val="none" w:sz="0" w:space="0" w:color="auto"/>
        <w:right w:val="none" w:sz="0" w:space="0" w:color="auto"/>
      </w:divBdr>
    </w:div>
    <w:div w:id="2040617698">
      <w:bodyDiv w:val="1"/>
      <w:marLeft w:val="0"/>
      <w:marRight w:val="0"/>
      <w:marTop w:val="0"/>
      <w:marBottom w:val="0"/>
      <w:divBdr>
        <w:top w:val="none" w:sz="0" w:space="0" w:color="auto"/>
        <w:left w:val="none" w:sz="0" w:space="0" w:color="auto"/>
        <w:bottom w:val="none" w:sz="0" w:space="0" w:color="auto"/>
        <w:right w:val="none" w:sz="0" w:space="0" w:color="auto"/>
      </w:divBdr>
    </w:div>
    <w:div w:id="209184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8</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Neilson, Ellie</dc:creator>
  <cp:keywords/>
  <dc:description/>
  <cp:lastModifiedBy>Neilson, Ellie</cp:lastModifiedBy>
  <cp:revision>100</cp:revision>
  <dcterms:created xsi:type="dcterms:W3CDTF">2023-11-13T16:02:00Z</dcterms:created>
  <dcterms:modified xsi:type="dcterms:W3CDTF">2024-03-19T10:37:00Z</dcterms:modified>
</cp:coreProperties>
</file>