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EAF7" w14:textId="230A556E" w:rsidR="00E87893" w:rsidRPr="00CA39E6" w:rsidRDefault="00E87893" w:rsidP="00E87893">
      <w:pPr>
        <w:rPr>
          <w:b/>
          <w:u w:val="single"/>
        </w:rPr>
      </w:pPr>
      <w:r>
        <w:rPr>
          <w:b/>
          <w:u w:val="single"/>
        </w:rPr>
        <w:t xml:space="preserve">London Council Trimester </w:t>
      </w:r>
      <w:r w:rsidR="003E4A73">
        <w:rPr>
          <w:b/>
          <w:u w:val="single"/>
        </w:rPr>
        <w:t>B (1) 2025</w:t>
      </w:r>
    </w:p>
    <w:p w14:paraId="4D2BF692" w14:textId="24DE7B78" w:rsidR="00E87893" w:rsidRDefault="00E87893" w:rsidP="00E87893">
      <w:r w:rsidRPr="00CA39E6">
        <w:rPr>
          <w:b/>
        </w:rPr>
        <w:t>Date</w:t>
      </w:r>
      <w:r>
        <w:t xml:space="preserve">: Thursday </w:t>
      </w:r>
      <w:r w:rsidR="003E4A73">
        <w:t>6</w:t>
      </w:r>
      <w:r w:rsidR="003E4A73" w:rsidRPr="003E4A73">
        <w:rPr>
          <w:vertAlign w:val="superscript"/>
        </w:rPr>
        <w:t>th</w:t>
      </w:r>
      <w:r w:rsidR="003E4A73">
        <w:t xml:space="preserve"> March 2025</w:t>
      </w:r>
    </w:p>
    <w:p w14:paraId="2A9F2E02" w14:textId="300874B8" w:rsidR="00E87893" w:rsidRDefault="00E87893" w:rsidP="00E87893">
      <w:r w:rsidRPr="00CA39E6">
        <w:rPr>
          <w:b/>
        </w:rPr>
        <w:t>Time</w:t>
      </w:r>
      <w:r>
        <w:t xml:space="preserve">: 4pm – </w:t>
      </w:r>
      <w:r w:rsidR="003E4A73">
        <w:t>6pm</w:t>
      </w:r>
      <w:r>
        <w:t xml:space="preserve"> </w:t>
      </w:r>
    </w:p>
    <w:p w14:paraId="37B4DCF1" w14:textId="4F728B83" w:rsidR="00E87893" w:rsidRPr="00C3125A" w:rsidRDefault="00E87893" w:rsidP="00E87893">
      <w:pPr>
        <w:rPr>
          <w:rFonts w:ascii="Segoe UI" w:eastAsia="Times New Roman" w:hAnsi="Segoe UI" w:cs="Segoe UI"/>
          <w:color w:val="FF0000"/>
          <w:lang w:val="en-US"/>
        </w:rPr>
      </w:pPr>
      <w:r w:rsidRPr="00CA39E6">
        <w:rPr>
          <w:b/>
        </w:rPr>
        <w:t>Location</w:t>
      </w:r>
      <w:r>
        <w:t>: GCU London Campus, Fashion Street, Room 1.4 and MS Teams</w:t>
      </w:r>
    </w:p>
    <w:p w14:paraId="308CD7B4" w14:textId="2CB8ED74" w:rsidR="00E87893" w:rsidRDefault="00E87893" w:rsidP="00E87893">
      <w:r w:rsidRPr="00CA39E6">
        <w:rPr>
          <w:b/>
        </w:rPr>
        <w:t>Chair</w:t>
      </w:r>
      <w:r>
        <w:t>: Imtiyaz Ali Mohamma</w:t>
      </w:r>
      <w:r w:rsidR="00157965">
        <w:t>d</w:t>
      </w:r>
    </w:p>
    <w:p w14:paraId="263BD92D" w14:textId="77777777" w:rsidR="00E87893" w:rsidRDefault="00E87893" w:rsidP="00E87893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>
        <w:t>: Ellie Neilson</w:t>
      </w:r>
    </w:p>
    <w:p w14:paraId="4576587F" w14:textId="159612B4" w:rsidR="008A1F8F" w:rsidRPr="003B268A" w:rsidRDefault="00E87893" w:rsidP="00D8171C">
      <w:r w:rsidRPr="00CA39E6">
        <w:rPr>
          <w:b/>
        </w:rPr>
        <w:t>Attendees</w:t>
      </w:r>
      <w:r>
        <w:t xml:space="preserve">: </w:t>
      </w:r>
      <w:r w:rsidR="00157679">
        <w:t xml:space="preserve">Imtiyaz Ali Mohammad [IAM] (London Officer), Peter Jones [PJ] (Director of London), Stefan Hollins [SH] (Student Life and Campus Professional Services Manager), London </w:t>
      </w:r>
      <w:r w:rsidRPr="003B268A">
        <w:t xml:space="preserve">Class </w:t>
      </w:r>
      <w:r w:rsidR="00157058">
        <w:t>Reps</w:t>
      </w:r>
    </w:p>
    <w:p w14:paraId="058932A1" w14:textId="77777777" w:rsidR="004127C8" w:rsidRPr="003B268A" w:rsidRDefault="004127C8" w:rsidP="00D8171C"/>
    <w:p w14:paraId="6B3D908D" w14:textId="1F3FE40E" w:rsidR="003B268A" w:rsidRDefault="00D8171C" w:rsidP="003D76CC">
      <w:r w:rsidRPr="003B268A">
        <w:rPr>
          <w:b/>
        </w:rPr>
        <w:t>Apologies</w:t>
      </w:r>
      <w:r w:rsidRPr="003B268A">
        <w:t>:</w:t>
      </w:r>
      <w:r w:rsidR="002D4998" w:rsidRPr="003B268A">
        <w:t xml:space="preserve"> </w:t>
      </w:r>
      <w:r w:rsidR="003A6155" w:rsidRPr="00CC2536">
        <w:t>Wilfred Obi [WO] (Student President),</w:t>
      </w:r>
      <w:r w:rsidR="00CC2536" w:rsidRPr="003B268A">
        <w:t xml:space="preserve"> </w:t>
      </w:r>
      <w:bookmarkStart w:id="0" w:name="_Hlk192759126"/>
      <w:r w:rsidR="00B80553">
        <w:t xml:space="preserve">Osho Ademola [OA] </w:t>
      </w:r>
      <w:bookmarkEnd w:id="0"/>
      <w:r w:rsidR="00B80553">
        <w:t xml:space="preserve">(Research Representative), Ellie Neilson [EN] (Student Engagement Coordinator), Alice Putter [AP] (Student Belonging Coordinator), </w:t>
      </w:r>
      <w:r w:rsidR="003E3B5E" w:rsidRPr="003B268A">
        <w:t xml:space="preserve">London Class Reps </w:t>
      </w:r>
    </w:p>
    <w:p w14:paraId="3DB32CA2" w14:textId="77777777" w:rsidR="00B80553" w:rsidRDefault="00B80553" w:rsidP="003D76CC"/>
    <w:p w14:paraId="4CD89B5C" w14:textId="77777777" w:rsidR="003A6155" w:rsidRDefault="003A6155" w:rsidP="003D76CC"/>
    <w:p w14:paraId="4F1A7321" w14:textId="77777777" w:rsidR="003A6155" w:rsidRDefault="003A6155" w:rsidP="003D76CC"/>
    <w:p w14:paraId="06310C84" w14:textId="77777777" w:rsidR="003A6155" w:rsidRDefault="003A6155" w:rsidP="003D76CC"/>
    <w:p w14:paraId="34A7F249" w14:textId="77777777" w:rsidR="00D85732" w:rsidRDefault="00D85732" w:rsidP="003D76CC"/>
    <w:p w14:paraId="154ED3D1" w14:textId="77777777" w:rsidR="00157058" w:rsidRDefault="00157058" w:rsidP="003D76CC"/>
    <w:p w14:paraId="5CDBD914" w14:textId="77777777" w:rsidR="00157058" w:rsidRDefault="00157058" w:rsidP="003D76CC"/>
    <w:p w14:paraId="6CA3C7E5" w14:textId="77777777" w:rsidR="00157058" w:rsidRDefault="00157058" w:rsidP="003D76CC"/>
    <w:p w14:paraId="2F9E2E68" w14:textId="77777777" w:rsidR="00157058" w:rsidRDefault="00157058" w:rsidP="003D76CC"/>
    <w:p w14:paraId="28CAC591" w14:textId="77777777" w:rsidR="00157058" w:rsidRPr="0092071B" w:rsidRDefault="00157058" w:rsidP="003D76CC"/>
    <w:p w14:paraId="7A3BEA50" w14:textId="77777777" w:rsidR="000276B9" w:rsidRPr="00F07A1A" w:rsidRDefault="00F07A1A" w:rsidP="003D76CC">
      <w:pPr>
        <w:rPr>
          <w:b/>
        </w:rPr>
      </w:pPr>
      <w:r w:rsidRPr="00F07A1A">
        <w:rPr>
          <w:b/>
        </w:rPr>
        <w:lastRenderedPageBreak/>
        <w:t>Agenda:</w:t>
      </w:r>
    </w:p>
    <w:tbl>
      <w:tblPr>
        <w:tblStyle w:val="TableGrid"/>
        <w:tblW w:w="13342" w:type="dxa"/>
        <w:tblLook w:val="04A0" w:firstRow="1" w:lastRow="0" w:firstColumn="1" w:lastColumn="0" w:noHBand="0" w:noVBand="1"/>
      </w:tblPr>
      <w:tblGrid>
        <w:gridCol w:w="2445"/>
        <w:gridCol w:w="7153"/>
        <w:gridCol w:w="3744"/>
      </w:tblGrid>
      <w:tr w:rsidR="00F25E83" w14:paraId="316472DF" w14:textId="77777777" w:rsidTr="001336A1">
        <w:trPr>
          <w:trHeight w:val="299"/>
        </w:trPr>
        <w:tc>
          <w:tcPr>
            <w:tcW w:w="2445" w:type="dxa"/>
            <w:shd w:val="clear" w:color="auto" w:fill="D9D9D9" w:themeFill="background1" w:themeFillShade="D9"/>
          </w:tcPr>
          <w:p w14:paraId="028EE17A" w14:textId="77777777" w:rsidR="00F25E83" w:rsidRPr="001336A1" w:rsidRDefault="00F25E83" w:rsidP="00A75EB6">
            <w:pPr>
              <w:rPr>
                <w:bCs/>
              </w:rPr>
            </w:pPr>
            <w:r w:rsidRPr="001336A1">
              <w:rPr>
                <w:bCs/>
              </w:rPr>
              <w:t>Number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E6CA7CA" w14:textId="77777777" w:rsidR="00F25E83" w:rsidRPr="001336A1" w:rsidRDefault="00F25E83" w:rsidP="00A75EB6">
            <w:pPr>
              <w:rPr>
                <w:bCs/>
              </w:rPr>
            </w:pPr>
            <w:r w:rsidRPr="001336A1">
              <w:rPr>
                <w:bCs/>
              </w:rPr>
              <w:t>Item</w:t>
            </w:r>
          </w:p>
        </w:tc>
        <w:tc>
          <w:tcPr>
            <w:tcW w:w="3744" w:type="dxa"/>
            <w:shd w:val="clear" w:color="auto" w:fill="D9D9D9" w:themeFill="background1" w:themeFillShade="D9"/>
          </w:tcPr>
          <w:p w14:paraId="696DB923" w14:textId="77777777" w:rsidR="00F25E83" w:rsidRPr="001336A1" w:rsidRDefault="00F25E83" w:rsidP="00A75EB6">
            <w:pPr>
              <w:rPr>
                <w:bCs/>
              </w:rPr>
            </w:pPr>
            <w:r w:rsidRPr="001336A1">
              <w:rPr>
                <w:bCs/>
              </w:rPr>
              <w:t>Lead</w:t>
            </w:r>
          </w:p>
        </w:tc>
      </w:tr>
      <w:tr w:rsidR="00F25E83" w14:paraId="7C119741" w14:textId="77777777" w:rsidTr="00F25E83">
        <w:trPr>
          <w:trHeight w:val="299"/>
        </w:trPr>
        <w:tc>
          <w:tcPr>
            <w:tcW w:w="2445" w:type="dxa"/>
          </w:tcPr>
          <w:p w14:paraId="759791DA" w14:textId="77777777" w:rsidR="00F25E83" w:rsidRDefault="00F25E83" w:rsidP="00A75EB6">
            <w:r>
              <w:t>1</w:t>
            </w:r>
          </w:p>
        </w:tc>
        <w:tc>
          <w:tcPr>
            <w:tcW w:w="7153" w:type="dxa"/>
          </w:tcPr>
          <w:p w14:paraId="52C344EA" w14:textId="77777777" w:rsidR="00F25E83" w:rsidRDefault="00F25E83" w:rsidP="00A75EB6">
            <w:r>
              <w:t xml:space="preserve">Previous minutes and actions </w:t>
            </w:r>
          </w:p>
        </w:tc>
        <w:tc>
          <w:tcPr>
            <w:tcW w:w="3744" w:type="dxa"/>
          </w:tcPr>
          <w:p w14:paraId="2837B46E" w14:textId="40EBCD37" w:rsidR="00F25E83" w:rsidRDefault="007F124A" w:rsidP="00A75EB6">
            <w:r>
              <w:t>IAM</w:t>
            </w:r>
          </w:p>
        </w:tc>
      </w:tr>
      <w:tr w:rsidR="00F25E83" w14:paraId="7451D5FB" w14:textId="77777777" w:rsidTr="00F25E83">
        <w:trPr>
          <w:trHeight w:val="311"/>
        </w:trPr>
        <w:tc>
          <w:tcPr>
            <w:tcW w:w="2445" w:type="dxa"/>
          </w:tcPr>
          <w:p w14:paraId="37B35833" w14:textId="3420A7B6" w:rsidR="00F25E83" w:rsidRDefault="00E87893" w:rsidP="00A75EB6">
            <w:r>
              <w:t>2</w:t>
            </w:r>
          </w:p>
        </w:tc>
        <w:tc>
          <w:tcPr>
            <w:tcW w:w="7153" w:type="dxa"/>
          </w:tcPr>
          <w:p w14:paraId="764B6D4C" w14:textId="0F472AF0" w:rsidR="00F25E83" w:rsidRDefault="00056027" w:rsidP="00A75EB6">
            <w:r>
              <w:t>Update from London Officer</w:t>
            </w:r>
          </w:p>
        </w:tc>
        <w:tc>
          <w:tcPr>
            <w:tcW w:w="3744" w:type="dxa"/>
          </w:tcPr>
          <w:p w14:paraId="46ACF578" w14:textId="3F10A4B4" w:rsidR="00F25E83" w:rsidRDefault="00056027" w:rsidP="00A75EB6">
            <w:r>
              <w:t>IAM</w:t>
            </w:r>
          </w:p>
        </w:tc>
      </w:tr>
      <w:tr w:rsidR="00056027" w14:paraId="02D1CF7E" w14:textId="77777777" w:rsidTr="00F25E83">
        <w:trPr>
          <w:trHeight w:val="311"/>
        </w:trPr>
        <w:tc>
          <w:tcPr>
            <w:tcW w:w="2445" w:type="dxa"/>
          </w:tcPr>
          <w:p w14:paraId="668CB172" w14:textId="3846F475" w:rsidR="00056027" w:rsidRDefault="00E87893" w:rsidP="00056027">
            <w:r>
              <w:t>3</w:t>
            </w:r>
          </w:p>
        </w:tc>
        <w:tc>
          <w:tcPr>
            <w:tcW w:w="7153" w:type="dxa"/>
          </w:tcPr>
          <w:p w14:paraId="3E805E1F" w14:textId="12922696" w:rsidR="00056027" w:rsidRDefault="00056027" w:rsidP="00056027">
            <w:r>
              <w:t xml:space="preserve">Update from Student President </w:t>
            </w:r>
          </w:p>
        </w:tc>
        <w:tc>
          <w:tcPr>
            <w:tcW w:w="3744" w:type="dxa"/>
          </w:tcPr>
          <w:p w14:paraId="5DA7A0D4" w14:textId="0BDF0D34" w:rsidR="00056027" w:rsidRDefault="00056027" w:rsidP="00056027">
            <w:r>
              <w:t>WO</w:t>
            </w:r>
          </w:p>
        </w:tc>
      </w:tr>
      <w:tr w:rsidR="00056027" w14:paraId="4A06131C" w14:textId="77777777" w:rsidTr="00F25E83">
        <w:trPr>
          <w:trHeight w:val="299"/>
        </w:trPr>
        <w:tc>
          <w:tcPr>
            <w:tcW w:w="2445" w:type="dxa"/>
          </w:tcPr>
          <w:p w14:paraId="028AF2C7" w14:textId="151CF9FC" w:rsidR="00056027" w:rsidRDefault="00E87893" w:rsidP="00056027">
            <w:r>
              <w:t>4</w:t>
            </w:r>
          </w:p>
        </w:tc>
        <w:tc>
          <w:tcPr>
            <w:tcW w:w="7153" w:type="dxa"/>
          </w:tcPr>
          <w:p w14:paraId="279061AF" w14:textId="77777777" w:rsidR="00056027" w:rsidRDefault="00056027" w:rsidP="00056027">
            <w:r>
              <w:t>Update from Research Representative</w:t>
            </w:r>
          </w:p>
        </w:tc>
        <w:tc>
          <w:tcPr>
            <w:tcW w:w="3744" w:type="dxa"/>
          </w:tcPr>
          <w:p w14:paraId="6900428D" w14:textId="77777777" w:rsidR="00056027" w:rsidRDefault="00056027" w:rsidP="00056027">
            <w:r>
              <w:t>AJO</w:t>
            </w:r>
          </w:p>
        </w:tc>
      </w:tr>
      <w:tr w:rsidR="00E87893" w14:paraId="1946C27A" w14:textId="77777777" w:rsidTr="00F25E83">
        <w:trPr>
          <w:trHeight w:val="299"/>
        </w:trPr>
        <w:tc>
          <w:tcPr>
            <w:tcW w:w="2445" w:type="dxa"/>
          </w:tcPr>
          <w:p w14:paraId="6210A73D" w14:textId="13AEE4FB" w:rsidR="00E87893" w:rsidRDefault="00E87893" w:rsidP="00E87893">
            <w:r>
              <w:t>5</w:t>
            </w:r>
          </w:p>
        </w:tc>
        <w:tc>
          <w:tcPr>
            <w:tcW w:w="7153" w:type="dxa"/>
          </w:tcPr>
          <w:p w14:paraId="33ECB909" w14:textId="44F363B4" w:rsidR="00E87893" w:rsidRDefault="00E87893" w:rsidP="00E87893">
            <w:r>
              <w:t>Update from Director of London</w:t>
            </w:r>
          </w:p>
        </w:tc>
        <w:tc>
          <w:tcPr>
            <w:tcW w:w="3744" w:type="dxa"/>
          </w:tcPr>
          <w:p w14:paraId="1B835B00" w14:textId="4844CC7A" w:rsidR="00E87893" w:rsidRDefault="00E87893" w:rsidP="00E87893">
            <w:r>
              <w:t>PJ</w:t>
            </w:r>
          </w:p>
        </w:tc>
      </w:tr>
      <w:tr w:rsidR="00E87893" w14:paraId="5FF022C6" w14:textId="77777777" w:rsidTr="00F25E83">
        <w:trPr>
          <w:trHeight w:val="299"/>
        </w:trPr>
        <w:tc>
          <w:tcPr>
            <w:tcW w:w="2445" w:type="dxa"/>
          </w:tcPr>
          <w:p w14:paraId="4DE6624D" w14:textId="77777777" w:rsidR="00E87893" w:rsidRDefault="00E87893" w:rsidP="00E87893">
            <w:r>
              <w:t>6</w:t>
            </w:r>
          </w:p>
        </w:tc>
        <w:tc>
          <w:tcPr>
            <w:tcW w:w="7153" w:type="dxa"/>
          </w:tcPr>
          <w:p w14:paraId="1A55F4C0" w14:textId="77777777" w:rsidR="00E87893" w:rsidRDefault="00E87893" w:rsidP="00E87893">
            <w:r>
              <w:t xml:space="preserve">Student feedback </w:t>
            </w:r>
          </w:p>
          <w:p w14:paraId="6E9B2158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6.1 learning resources &amp; facilities</w:t>
            </w:r>
          </w:p>
          <w:p w14:paraId="505B24A1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6.2 assessment &amp; feedback</w:t>
            </w:r>
          </w:p>
          <w:p w14:paraId="53991179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6.3 academic support &amp; guidance</w:t>
            </w:r>
          </w:p>
          <w:p w14:paraId="324038C2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6.4 campus, community, and belonging</w:t>
            </w:r>
          </w:p>
          <w:p w14:paraId="64CE303C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6.5 any other business</w:t>
            </w:r>
          </w:p>
        </w:tc>
        <w:tc>
          <w:tcPr>
            <w:tcW w:w="3744" w:type="dxa"/>
          </w:tcPr>
          <w:p w14:paraId="551D4BC2" w14:textId="567AE709" w:rsidR="00E87893" w:rsidRDefault="00E87893" w:rsidP="00E87893">
            <w:r>
              <w:t>IAM</w:t>
            </w:r>
            <w:r w:rsidR="007F124A">
              <w:t>/</w:t>
            </w:r>
            <w:r>
              <w:t>Class Reps</w:t>
            </w:r>
          </w:p>
        </w:tc>
      </w:tr>
      <w:tr w:rsidR="00E87893" w14:paraId="4BD55AC3" w14:textId="77777777" w:rsidTr="00F25E83">
        <w:trPr>
          <w:trHeight w:val="299"/>
        </w:trPr>
        <w:tc>
          <w:tcPr>
            <w:tcW w:w="2445" w:type="dxa"/>
          </w:tcPr>
          <w:p w14:paraId="1A72E2D8" w14:textId="3C4266BB" w:rsidR="00E87893" w:rsidRDefault="003A6155" w:rsidP="00E87893">
            <w:r>
              <w:t>7</w:t>
            </w:r>
          </w:p>
        </w:tc>
        <w:tc>
          <w:tcPr>
            <w:tcW w:w="7153" w:type="dxa"/>
          </w:tcPr>
          <w:p w14:paraId="447534F0" w14:textId="77777777" w:rsidR="00E87893" w:rsidRDefault="00E87893" w:rsidP="00E87893">
            <w:r>
              <w:t>AOB</w:t>
            </w:r>
          </w:p>
        </w:tc>
        <w:tc>
          <w:tcPr>
            <w:tcW w:w="3744" w:type="dxa"/>
          </w:tcPr>
          <w:p w14:paraId="5F7CA511" w14:textId="5C0077E6" w:rsidR="00E87893" w:rsidRDefault="00E87893" w:rsidP="00E87893">
            <w:r>
              <w:t>IAM</w:t>
            </w:r>
          </w:p>
        </w:tc>
      </w:tr>
      <w:tr w:rsidR="00E87893" w14:paraId="08F9425B" w14:textId="77777777" w:rsidTr="00F25E83">
        <w:trPr>
          <w:trHeight w:val="299"/>
        </w:trPr>
        <w:tc>
          <w:tcPr>
            <w:tcW w:w="2445" w:type="dxa"/>
          </w:tcPr>
          <w:p w14:paraId="0A7B44C6" w14:textId="07EA7CA2" w:rsidR="003A6155" w:rsidRDefault="003A6155" w:rsidP="00E87893">
            <w:r>
              <w:t>8</w:t>
            </w:r>
          </w:p>
        </w:tc>
        <w:tc>
          <w:tcPr>
            <w:tcW w:w="7153" w:type="dxa"/>
          </w:tcPr>
          <w:p w14:paraId="360A234B" w14:textId="77777777" w:rsidR="00E87893" w:rsidRDefault="00E87893" w:rsidP="00E87893">
            <w:r>
              <w:t xml:space="preserve">Meeting concluded </w:t>
            </w:r>
          </w:p>
        </w:tc>
        <w:tc>
          <w:tcPr>
            <w:tcW w:w="3744" w:type="dxa"/>
          </w:tcPr>
          <w:p w14:paraId="3DF8B309" w14:textId="463A2C2F" w:rsidR="00E87893" w:rsidRDefault="007F124A" w:rsidP="00E87893">
            <w:r>
              <w:t>IAM</w:t>
            </w:r>
          </w:p>
        </w:tc>
      </w:tr>
    </w:tbl>
    <w:p w14:paraId="031802BE" w14:textId="77777777" w:rsidR="00461636" w:rsidRDefault="00461636">
      <w:pPr>
        <w:rPr>
          <w:u w:val="single"/>
        </w:rPr>
      </w:pPr>
    </w:p>
    <w:p w14:paraId="4B2DE7B3" w14:textId="3181E1BF" w:rsidR="003D76CC" w:rsidRDefault="003D76CC">
      <w:pPr>
        <w:rPr>
          <w:u w:val="single"/>
        </w:rPr>
      </w:pPr>
      <w:r w:rsidRPr="003D76CC">
        <w:rPr>
          <w:u w:val="single"/>
        </w:rPr>
        <w:t>1. P</w:t>
      </w:r>
      <w:r w:rsidR="00D74704">
        <w:rPr>
          <w:u w:val="single"/>
        </w:rPr>
        <w:t>revious minutes and actions [</w:t>
      </w:r>
      <w:r w:rsidR="007F124A">
        <w:rPr>
          <w:u w:val="single"/>
        </w:rPr>
        <w:t>IAM</w:t>
      </w:r>
      <w:r w:rsidR="00D74704">
        <w:rPr>
          <w:u w:val="single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4367"/>
        <w:gridCol w:w="8472"/>
      </w:tblGrid>
      <w:tr w:rsidR="00F25E83" w14:paraId="65793891" w14:textId="77777777" w:rsidTr="006C053B">
        <w:trPr>
          <w:trHeight w:val="325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7D944130" w14:textId="77777777" w:rsidR="00F25E83" w:rsidRPr="00F03170" w:rsidRDefault="00F25E83" w:rsidP="00A75EB6">
            <w:r>
              <w:t>Item no.</w:t>
            </w:r>
          </w:p>
        </w:tc>
        <w:tc>
          <w:tcPr>
            <w:tcW w:w="4367" w:type="dxa"/>
            <w:shd w:val="clear" w:color="auto" w:fill="D9D9D9" w:themeFill="background1" w:themeFillShade="D9"/>
            <w:vAlign w:val="center"/>
          </w:tcPr>
          <w:p w14:paraId="3B95C2F4" w14:textId="77777777" w:rsidR="00F25E83" w:rsidRPr="00F03170" w:rsidRDefault="00F25E83" w:rsidP="00A75EB6">
            <w:r>
              <w:t>Action</w:t>
            </w:r>
          </w:p>
        </w:tc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7B64CF7F" w14:textId="63956A3A" w:rsidR="00F25E83" w:rsidRPr="00F03170" w:rsidRDefault="00F25E83" w:rsidP="00A75EB6">
            <w:r>
              <w:t>Update</w:t>
            </w:r>
          </w:p>
        </w:tc>
      </w:tr>
      <w:tr w:rsidR="00F97F55" w14:paraId="0EED0139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67BEF36" w14:textId="3CCD7C6D" w:rsidR="00F97F55" w:rsidRPr="00F97F55" w:rsidRDefault="00F97F55" w:rsidP="00F97F55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B94D0F9" w14:textId="322B2735" w:rsidR="00F97F55" w:rsidRPr="00F97F55" w:rsidRDefault="00F97F55" w:rsidP="00F97F55">
            <w:r w:rsidRPr="00F97F55">
              <w:t>IAM and PJ to discuss communication gap and re-sit issues at their meeting on 17</w:t>
            </w:r>
            <w:r w:rsidRPr="00F97F55">
              <w:rPr>
                <w:vertAlign w:val="superscript"/>
              </w:rPr>
              <w:t>th</w:t>
            </w:r>
            <w:r w:rsidRPr="00F97F55">
              <w:t xml:space="preserve"> December.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672198BA" w14:textId="3A97EF02" w:rsidR="00F97F55" w:rsidRPr="00F25E83" w:rsidRDefault="009247EC" w:rsidP="00F97F55">
            <w:r>
              <w:t>TBC</w:t>
            </w:r>
          </w:p>
        </w:tc>
      </w:tr>
      <w:tr w:rsidR="009247EC" w14:paraId="55182747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35549F88" w14:textId="3C8BEC47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A78E440" w14:textId="5EF43955" w:rsidR="009247EC" w:rsidRPr="00F97F55" w:rsidRDefault="009247EC" w:rsidP="009247EC">
            <w:r w:rsidRPr="00F97F55">
              <w:t>GCU-Vision 2025 to be discussed at the 17</w:t>
            </w:r>
            <w:r w:rsidRPr="00F97F55">
              <w:rPr>
                <w:vertAlign w:val="superscript"/>
              </w:rPr>
              <w:t>th</w:t>
            </w:r>
            <w:r w:rsidRPr="00F97F55">
              <w:t xml:space="preserve"> December meeting.</w:t>
            </w:r>
          </w:p>
        </w:tc>
        <w:tc>
          <w:tcPr>
            <w:tcW w:w="8472" w:type="dxa"/>
            <w:shd w:val="clear" w:color="auto" w:fill="auto"/>
          </w:tcPr>
          <w:p w14:paraId="5AD9156F" w14:textId="44758F77" w:rsidR="009247EC" w:rsidRPr="00F25E83" w:rsidRDefault="009247EC" w:rsidP="009247EC">
            <w:r w:rsidRPr="008C2157">
              <w:t>TBC</w:t>
            </w:r>
          </w:p>
        </w:tc>
      </w:tr>
      <w:tr w:rsidR="009247EC" w14:paraId="75D196CC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1AA7B479" w14:textId="5A484E0A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EC34C17" w14:textId="22E6BF82" w:rsidR="009247EC" w:rsidRPr="00F97F55" w:rsidRDefault="009247EC" w:rsidP="009247EC">
            <w:r w:rsidRPr="00F97F55">
              <w:t>PJ to raise IMDB research methods CW1 issue with Anne Champman.</w:t>
            </w:r>
          </w:p>
        </w:tc>
        <w:tc>
          <w:tcPr>
            <w:tcW w:w="8472" w:type="dxa"/>
            <w:shd w:val="clear" w:color="auto" w:fill="auto"/>
          </w:tcPr>
          <w:p w14:paraId="154AE8CC" w14:textId="6D0DB313" w:rsidR="009247EC" w:rsidRPr="00F25E83" w:rsidRDefault="009247EC" w:rsidP="009247EC">
            <w:r w:rsidRPr="008C2157">
              <w:t>TBC</w:t>
            </w:r>
          </w:p>
        </w:tc>
      </w:tr>
      <w:tr w:rsidR="009247EC" w14:paraId="4BAE246F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04931543" w14:textId="094DAAF5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A35647" w14:textId="03A42C7C" w:rsidR="009247EC" w:rsidRPr="00F97F55" w:rsidRDefault="009247EC" w:rsidP="009247EC">
            <w:r w:rsidRPr="00F97F55">
              <w:t>PJ to investigate greater clarity on group assessment rubric and its implementation.</w:t>
            </w:r>
          </w:p>
        </w:tc>
        <w:tc>
          <w:tcPr>
            <w:tcW w:w="8472" w:type="dxa"/>
            <w:shd w:val="clear" w:color="auto" w:fill="auto"/>
          </w:tcPr>
          <w:p w14:paraId="2A319858" w14:textId="419BE0DB" w:rsidR="009247EC" w:rsidRPr="00F25E83" w:rsidRDefault="009247EC" w:rsidP="009247EC">
            <w:r w:rsidRPr="008C2157">
              <w:t>TBC</w:t>
            </w:r>
          </w:p>
        </w:tc>
      </w:tr>
      <w:tr w:rsidR="009247EC" w14:paraId="692B68EB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72B8A690" w14:textId="4C4B3C5B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0DAE643" w14:textId="7D574872" w:rsidR="009247EC" w:rsidRPr="00F97F55" w:rsidRDefault="009247EC" w:rsidP="009247EC">
            <w:r w:rsidRPr="00F97F55">
              <w:t>IAM and PJ to discuss class reps meeting with module leaders in 17</w:t>
            </w:r>
            <w:r w:rsidRPr="00F97F55">
              <w:rPr>
                <w:vertAlign w:val="superscript"/>
              </w:rPr>
              <w:t>th</w:t>
            </w:r>
            <w:r w:rsidRPr="00F97F55">
              <w:t xml:space="preserve"> Dec meeting.</w:t>
            </w:r>
          </w:p>
        </w:tc>
        <w:tc>
          <w:tcPr>
            <w:tcW w:w="8472" w:type="dxa"/>
            <w:shd w:val="clear" w:color="auto" w:fill="auto"/>
          </w:tcPr>
          <w:p w14:paraId="58C06D3B" w14:textId="140DFC44" w:rsidR="009247EC" w:rsidRPr="00F25E83" w:rsidRDefault="009247EC" w:rsidP="009247EC">
            <w:r w:rsidRPr="008C2157">
              <w:t>TBC</w:t>
            </w:r>
          </w:p>
        </w:tc>
      </w:tr>
      <w:tr w:rsidR="009247EC" w14:paraId="7A4631C3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4164DC35" w14:textId="18833201" w:rsidR="009247EC" w:rsidRPr="00F97F55" w:rsidRDefault="009247EC" w:rsidP="009247EC">
            <w:r w:rsidRPr="00F97F55">
              <w:lastRenderedPageBreak/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560B91D" w14:textId="7C221C1D" w:rsidR="009247EC" w:rsidRPr="00F97F55" w:rsidRDefault="009247EC" w:rsidP="009247EC">
            <w:r w:rsidRPr="00F97F55">
              <w:t>IAM to raise having less online classes in meeting with PJ on 17</w:t>
            </w:r>
            <w:r w:rsidRPr="00F97F55">
              <w:rPr>
                <w:vertAlign w:val="superscript"/>
              </w:rPr>
              <w:t>th</w:t>
            </w:r>
            <w:r w:rsidRPr="00F97F55">
              <w:t xml:space="preserve"> December.</w:t>
            </w:r>
          </w:p>
        </w:tc>
        <w:tc>
          <w:tcPr>
            <w:tcW w:w="8472" w:type="dxa"/>
            <w:shd w:val="clear" w:color="auto" w:fill="auto"/>
          </w:tcPr>
          <w:p w14:paraId="7AAA81E5" w14:textId="779373D9" w:rsidR="009247EC" w:rsidRPr="00F25E83" w:rsidRDefault="009247EC" w:rsidP="009247EC">
            <w:r w:rsidRPr="008C2157">
              <w:t>TBC</w:t>
            </w:r>
          </w:p>
        </w:tc>
      </w:tr>
      <w:tr w:rsidR="009247EC" w14:paraId="3FF9F785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71F0048A" w14:textId="439D76E0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EB2855" w14:textId="0AE65069" w:rsidR="009247EC" w:rsidRPr="00F97F55" w:rsidRDefault="009247EC" w:rsidP="009247EC">
            <w:r w:rsidRPr="00F97F55">
              <w:t>Students’ Association to promote student discounts.</w:t>
            </w:r>
          </w:p>
        </w:tc>
        <w:tc>
          <w:tcPr>
            <w:tcW w:w="8472" w:type="dxa"/>
            <w:shd w:val="clear" w:color="auto" w:fill="auto"/>
          </w:tcPr>
          <w:p w14:paraId="1B7704A5" w14:textId="6ED0400B" w:rsidR="009247EC" w:rsidRPr="00F25E83" w:rsidRDefault="009247EC" w:rsidP="009247EC">
            <w:r w:rsidRPr="008C2157">
              <w:t>TBC</w:t>
            </w:r>
          </w:p>
        </w:tc>
      </w:tr>
      <w:tr w:rsidR="009247EC" w14:paraId="733F91E7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73999164" w14:textId="40A7883D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56B8EA1" w14:textId="7622598F" w:rsidR="009247EC" w:rsidRPr="00F97F55" w:rsidRDefault="009247EC" w:rsidP="009247EC">
            <w:r w:rsidRPr="00F97F55">
              <w:t>PJ to raise booking a room as a prayer space on Fridays with Charlotte Rutter.</w:t>
            </w:r>
          </w:p>
        </w:tc>
        <w:tc>
          <w:tcPr>
            <w:tcW w:w="8472" w:type="dxa"/>
            <w:shd w:val="clear" w:color="auto" w:fill="auto"/>
          </w:tcPr>
          <w:p w14:paraId="6A4BA681" w14:textId="4635DBB5" w:rsidR="009247EC" w:rsidRPr="00F25E83" w:rsidRDefault="009247EC" w:rsidP="009247EC">
            <w:r w:rsidRPr="008C2157">
              <w:t>TBC</w:t>
            </w:r>
          </w:p>
        </w:tc>
      </w:tr>
      <w:tr w:rsidR="009247EC" w14:paraId="54EA08F7" w14:textId="77777777" w:rsidTr="000B2EAC">
        <w:trPr>
          <w:trHeight w:val="325"/>
        </w:trPr>
        <w:tc>
          <w:tcPr>
            <w:tcW w:w="1109" w:type="dxa"/>
            <w:shd w:val="clear" w:color="auto" w:fill="auto"/>
          </w:tcPr>
          <w:p w14:paraId="68CD5276" w14:textId="1ED2B524" w:rsidR="009247EC" w:rsidRPr="00F97F55" w:rsidRDefault="009247EC" w:rsidP="009247EC">
            <w:r w:rsidRPr="00F97F55">
              <w:t>1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7E16956" w14:textId="147BF907" w:rsidR="009247EC" w:rsidRPr="00F97F55" w:rsidRDefault="009247EC" w:rsidP="009247EC">
            <w:r w:rsidRPr="00F97F55">
              <w:t>EN to ask Academic Representation Coordinator about other ways Reps can contact peers.</w:t>
            </w:r>
          </w:p>
        </w:tc>
        <w:tc>
          <w:tcPr>
            <w:tcW w:w="8472" w:type="dxa"/>
            <w:shd w:val="clear" w:color="auto" w:fill="auto"/>
          </w:tcPr>
          <w:p w14:paraId="0D92D45F" w14:textId="1B3A9662" w:rsidR="009247EC" w:rsidRPr="00F25E83" w:rsidRDefault="009247EC" w:rsidP="009247EC">
            <w:r w:rsidRPr="008C2157">
              <w:t>TBC</w:t>
            </w:r>
          </w:p>
        </w:tc>
      </w:tr>
      <w:tr w:rsidR="009247EC" w14:paraId="0A8ADA92" w14:textId="77777777" w:rsidTr="000B2EAC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3166DE5F" w14:textId="730D37F0" w:rsidR="009247EC" w:rsidRPr="00F97F55" w:rsidRDefault="009247EC" w:rsidP="009247EC">
            <w:r w:rsidRPr="00F97F55">
              <w:t>4 (12124)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26DB8E7" w14:textId="5D27ED71" w:rsidR="009247EC" w:rsidRPr="00F97F55" w:rsidRDefault="009247EC" w:rsidP="009247EC">
            <w:r w:rsidRPr="00F97F55">
              <w:t>OA to copy PJ into emails with Fatima Ajia (PhD) and Debbie Swallow (DS) if having issues getting responses.</w:t>
            </w:r>
          </w:p>
        </w:tc>
        <w:tc>
          <w:tcPr>
            <w:tcW w:w="8472" w:type="dxa"/>
            <w:shd w:val="clear" w:color="auto" w:fill="auto"/>
          </w:tcPr>
          <w:p w14:paraId="565B6051" w14:textId="31A7E919" w:rsidR="009247EC" w:rsidRPr="00F25E83" w:rsidRDefault="009247EC" w:rsidP="009247EC">
            <w:r w:rsidRPr="008C2157">
              <w:t>TBC</w:t>
            </w:r>
          </w:p>
        </w:tc>
      </w:tr>
      <w:tr w:rsidR="009247EC" w14:paraId="7FA848F9" w14:textId="77777777" w:rsidTr="000B2EAC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07A7BA36" w14:textId="5FCD009C" w:rsidR="009247EC" w:rsidRPr="00F97F55" w:rsidRDefault="009247EC" w:rsidP="009247EC">
            <w:r w:rsidRPr="00F97F55">
              <w:t>5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89F5094" w14:textId="569D447A" w:rsidR="009247EC" w:rsidRPr="00F97F55" w:rsidRDefault="009247EC" w:rsidP="009247EC">
            <w:r w:rsidRPr="00F97F55">
              <w:t>EN to look into how we can get more reps attending London Council (could students only be given their Class Rep certificate if they attend London Council?)</w:t>
            </w:r>
          </w:p>
        </w:tc>
        <w:tc>
          <w:tcPr>
            <w:tcW w:w="8472" w:type="dxa"/>
            <w:shd w:val="clear" w:color="auto" w:fill="auto"/>
          </w:tcPr>
          <w:p w14:paraId="22E328FD" w14:textId="11A6201A" w:rsidR="009247EC" w:rsidRPr="00F25E83" w:rsidRDefault="009247EC" w:rsidP="009247EC">
            <w:r w:rsidRPr="008C2157">
              <w:t>TBC</w:t>
            </w:r>
          </w:p>
        </w:tc>
      </w:tr>
      <w:tr w:rsidR="009247EC" w14:paraId="58E810C8" w14:textId="77777777" w:rsidTr="000B2EAC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B7BCFD9" w14:textId="6A58D40F" w:rsidR="009247EC" w:rsidRPr="00F97F55" w:rsidRDefault="009247EC" w:rsidP="009247EC">
            <w:r w:rsidRPr="00F97F55">
              <w:t>7 (121224)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7E1C046" w14:textId="6CCC382F" w:rsidR="009247EC" w:rsidRPr="00F97F55" w:rsidRDefault="009247EC" w:rsidP="009247EC">
            <w:r w:rsidRPr="00F97F55">
              <w:t>PJ to make staff aware of students having password and MFA issues.</w:t>
            </w:r>
          </w:p>
        </w:tc>
        <w:tc>
          <w:tcPr>
            <w:tcW w:w="8472" w:type="dxa"/>
            <w:shd w:val="clear" w:color="auto" w:fill="auto"/>
          </w:tcPr>
          <w:p w14:paraId="0A9A34CB" w14:textId="2D2A4BE1" w:rsidR="009247EC" w:rsidRPr="00F25E83" w:rsidRDefault="009247EC" w:rsidP="009247EC">
            <w:r w:rsidRPr="008C2157">
              <w:t>TBC</w:t>
            </w:r>
          </w:p>
        </w:tc>
      </w:tr>
    </w:tbl>
    <w:p w14:paraId="6EE323C2" w14:textId="77777777" w:rsidR="006C053B" w:rsidRDefault="006C053B">
      <w:pPr>
        <w:rPr>
          <w:u w:val="single"/>
        </w:rPr>
      </w:pPr>
    </w:p>
    <w:p w14:paraId="1ADC0196" w14:textId="2F5BC6B7" w:rsidR="003D76CC" w:rsidRDefault="003D76CC">
      <w:pPr>
        <w:rPr>
          <w:u w:val="single"/>
        </w:rPr>
      </w:pPr>
      <w:r w:rsidRPr="003D76CC">
        <w:rPr>
          <w:u w:val="single"/>
        </w:rPr>
        <w:t>2.</w:t>
      </w:r>
      <w:r w:rsidR="00843FF2">
        <w:rPr>
          <w:u w:val="single"/>
        </w:rPr>
        <w:t xml:space="preserve"> </w:t>
      </w:r>
      <w:r w:rsidR="00056027" w:rsidRPr="00F56456">
        <w:rPr>
          <w:u w:val="single"/>
        </w:rPr>
        <w:t xml:space="preserve">Update from </w:t>
      </w:r>
      <w:r w:rsidR="00E87893">
        <w:rPr>
          <w:u w:val="single"/>
        </w:rPr>
        <w:t>London Officer [IAM]</w:t>
      </w:r>
    </w:p>
    <w:p w14:paraId="2B635A94" w14:textId="77777777" w:rsidR="00C31A80" w:rsidRDefault="00157058">
      <w:r>
        <w:t xml:space="preserve">Resit issue: </w:t>
      </w:r>
    </w:p>
    <w:p w14:paraId="490EB300" w14:textId="46191F4B" w:rsidR="005D768E" w:rsidRDefault="00C31A80" w:rsidP="00C31A80">
      <w:pPr>
        <w:ind w:firstLine="720"/>
      </w:pPr>
      <w:r>
        <w:t>S</w:t>
      </w:r>
      <w:r w:rsidR="00157058">
        <w:t>tudents who have to wait until August may not passing before their vis expires, putting their PSW at risk.</w:t>
      </w:r>
    </w:p>
    <w:p w14:paraId="36AA00F9" w14:textId="5E95209A" w:rsidR="00157058" w:rsidRDefault="00157058" w:rsidP="00C31A80">
      <w:pPr>
        <w:ind w:left="720"/>
      </w:pPr>
      <w:r>
        <w:t xml:space="preserve">Friday </w:t>
      </w:r>
      <w:r w:rsidR="00C31A80">
        <w:t xml:space="preserve">Oshiotse [FO] (VP SHLS) has previously stated that there are ongoing conversations with the university about moving resits from August to April/May to accommodate international student visa issues.  Students have also been granted priority marking for those whose visas are to soon expire. </w:t>
      </w:r>
    </w:p>
    <w:p w14:paraId="53923E2F" w14:textId="144C7BCF" w:rsidR="00C31A80" w:rsidRPr="009247EC" w:rsidRDefault="00C31A80" w:rsidP="00C31A80">
      <w:pPr>
        <w:ind w:left="720"/>
        <w:rPr>
          <w:color w:val="C00000"/>
        </w:rPr>
      </w:pPr>
      <w:r w:rsidRPr="009247EC">
        <w:rPr>
          <w:color w:val="C00000"/>
        </w:rPr>
        <w:t>EN to follow up with FO about if the change in resit date is to affect this year</w:t>
      </w:r>
      <w:r w:rsidR="009247EC">
        <w:rPr>
          <w:color w:val="C00000"/>
        </w:rPr>
        <w:t>’</w:t>
      </w:r>
      <w:r w:rsidRPr="009247EC">
        <w:rPr>
          <w:color w:val="C00000"/>
        </w:rPr>
        <w:t>s or next year</w:t>
      </w:r>
      <w:r w:rsidR="009247EC">
        <w:rPr>
          <w:color w:val="C00000"/>
        </w:rPr>
        <w:t>’</w:t>
      </w:r>
      <w:r w:rsidRPr="009247EC">
        <w:rPr>
          <w:color w:val="C00000"/>
        </w:rPr>
        <w:t>s students. EN to also ask who the university contact would be for this issue.</w:t>
      </w:r>
    </w:p>
    <w:p w14:paraId="054347BD" w14:textId="36687F9B" w:rsidR="00C31A80" w:rsidRDefault="00C31A80" w:rsidP="00C31A80">
      <w:pPr>
        <w:ind w:left="720"/>
      </w:pPr>
      <w:r>
        <w:t>PJ stated that it is on his radar.</w:t>
      </w:r>
    </w:p>
    <w:p w14:paraId="3CC87050" w14:textId="677ACBB2" w:rsidR="00C31A80" w:rsidRDefault="00C31A80" w:rsidP="00C31A80">
      <w:r>
        <w:lastRenderedPageBreak/>
        <w:t xml:space="preserve">Missed </w:t>
      </w:r>
      <w:r w:rsidR="009247EC">
        <w:t xml:space="preserve">student </w:t>
      </w:r>
      <w:r>
        <w:t>payment issue:</w:t>
      </w:r>
    </w:p>
    <w:p w14:paraId="07D1C7C5" w14:textId="6D9EA9FC" w:rsidR="00C31A80" w:rsidRDefault="00C31A80" w:rsidP="007A0E16">
      <w:pPr>
        <w:ind w:left="720"/>
      </w:pPr>
      <w:r>
        <w:t xml:space="preserve">IAM requested that </w:t>
      </w:r>
      <w:r w:rsidR="007A0E16">
        <w:t>students who were not ready to pay their late fees who now are ready, can be given the chance to return to their studies (despite UKVI being notified).</w:t>
      </w:r>
    </w:p>
    <w:p w14:paraId="4E99B9E1" w14:textId="158A967B" w:rsidR="007A0E16" w:rsidRPr="009247EC" w:rsidRDefault="007A0E16" w:rsidP="007A0E16">
      <w:pPr>
        <w:ind w:left="720"/>
        <w:rPr>
          <w:color w:val="C00000"/>
        </w:rPr>
      </w:pPr>
      <w:r w:rsidRPr="009247EC">
        <w:rPr>
          <w:color w:val="C00000"/>
        </w:rPr>
        <w:t>PJ to follow up about students being allowed to return to studies if they can now pay their outstanding fees.</w:t>
      </w:r>
    </w:p>
    <w:p w14:paraId="6CCFCE32" w14:textId="77777777" w:rsidR="00C31A80" w:rsidRDefault="00C31A80" w:rsidP="00C31A80">
      <w:pPr>
        <w:ind w:left="720"/>
      </w:pPr>
    </w:p>
    <w:p w14:paraId="53F5DF6A" w14:textId="3C8F78FE" w:rsidR="005D768E" w:rsidRDefault="00BA1641" w:rsidP="005D768E">
      <w:pPr>
        <w:rPr>
          <w:u w:val="single"/>
        </w:rPr>
      </w:pPr>
      <w:r>
        <w:rPr>
          <w:u w:val="single"/>
        </w:rPr>
        <w:t>3</w:t>
      </w:r>
      <w:r w:rsidR="005D768E" w:rsidRPr="003D76CC">
        <w:rPr>
          <w:u w:val="single"/>
        </w:rPr>
        <w:t>.</w:t>
      </w:r>
      <w:r w:rsidR="005D768E">
        <w:rPr>
          <w:u w:val="single"/>
        </w:rPr>
        <w:t xml:space="preserve"> </w:t>
      </w:r>
      <w:r w:rsidR="005D768E" w:rsidRPr="00F56456">
        <w:rPr>
          <w:u w:val="single"/>
        </w:rPr>
        <w:t xml:space="preserve">Update from </w:t>
      </w:r>
      <w:r w:rsidR="005D768E">
        <w:rPr>
          <w:u w:val="single"/>
        </w:rPr>
        <w:t>Student President [WO]</w:t>
      </w:r>
    </w:p>
    <w:p w14:paraId="6B1AFCDD" w14:textId="611E01DC" w:rsidR="006C57E7" w:rsidRDefault="00DB66D8">
      <w:r>
        <w:tab/>
      </w:r>
      <w:r w:rsidR="005D768E">
        <w:t>WO sent apologies, no update.</w:t>
      </w:r>
    </w:p>
    <w:p w14:paraId="2294192A" w14:textId="77777777" w:rsidR="002C7D62" w:rsidRDefault="002C7D62"/>
    <w:p w14:paraId="7529CCC9" w14:textId="55E70D09" w:rsidR="00F56456" w:rsidRDefault="00E87893">
      <w:pPr>
        <w:rPr>
          <w:u w:val="single"/>
        </w:rPr>
      </w:pPr>
      <w:r>
        <w:rPr>
          <w:u w:val="single"/>
        </w:rPr>
        <w:t>4</w:t>
      </w:r>
      <w:r w:rsidR="00F56456" w:rsidRPr="00F56456">
        <w:rPr>
          <w:u w:val="single"/>
        </w:rPr>
        <w:t xml:space="preserve">. </w:t>
      </w:r>
      <w:r w:rsidR="00AC1011" w:rsidRPr="003D76CC">
        <w:rPr>
          <w:u w:val="single"/>
        </w:rPr>
        <w:t>Update from Research Representative [</w:t>
      </w:r>
      <w:r w:rsidR="00520F59">
        <w:rPr>
          <w:u w:val="single"/>
        </w:rPr>
        <w:t>OA</w:t>
      </w:r>
      <w:r w:rsidR="00AC1011" w:rsidRPr="003D76CC">
        <w:rPr>
          <w:u w:val="single"/>
        </w:rPr>
        <w:t>]</w:t>
      </w:r>
    </w:p>
    <w:p w14:paraId="73A2500B" w14:textId="0B472880" w:rsidR="00DB66D8" w:rsidRDefault="00DB66D8">
      <w:r>
        <w:tab/>
      </w:r>
      <w:r w:rsidR="00A434A5">
        <w:t>OA sent apologies, no update.</w:t>
      </w:r>
    </w:p>
    <w:p w14:paraId="6D2BC6A3" w14:textId="77777777" w:rsidR="00A434A5" w:rsidRPr="0094418B" w:rsidRDefault="00A434A5"/>
    <w:p w14:paraId="1FD2F6B0" w14:textId="77228BA2" w:rsidR="00547A9A" w:rsidRDefault="00E87893">
      <w:r>
        <w:rPr>
          <w:u w:val="single"/>
        </w:rPr>
        <w:t>5. Update from Director of London [PJ]</w:t>
      </w:r>
    </w:p>
    <w:p w14:paraId="14D463A6" w14:textId="053A8CEC" w:rsidR="00AA1A78" w:rsidRDefault="007A0E16">
      <w:r>
        <w:tab/>
        <w:t>Infrastructure changes/funding approval is ongoing and reps will be updated with news.</w:t>
      </w:r>
    </w:p>
    <w:p w14:paraId="76AD87DF" w14:textId="77777777" w:rsidR="007A0E16" w:rsidRDefault="007A0E16"/>
    <w:p w14:paraId="052D48FC" w14:textId="075ED18D" w:rsidR="000015F8" w:rsidRPr="00F97F55" w:rsidRDefault="00453D56">
      <w:pPr>
        <w:rPr>
          <w:u w:val="single"/>
        </w:rPr>
      </w:pPr>
      <w:r>
        <w:rPr>
          <w:u w:val="single"/>
        </w:rPr>
        <w:t>6</w:t>
      </w:r>
      <w:r w:rsidR="003D76CC" w:rsidRPr="003D76CC">
        <w:rPr>
          <w:u w:val="single"/>
        </w:rPr>
        <w:t>. Student feedback [</w:t>
      </w:r>
      <w:r>
        <w:rPr>
          <w:u w:val="single"/>
        </w:rPr>
        <w:t>IAM</w:t>
      </w:r>
      <w:r w:rsidR="00945F82">
        <w:rPr>
          <w:u w:val="single"/>
        </w:rPr>
        <w:t>/</w:t>
      </w:r>
      <w:r w:rsidR="003D76CC" w:rsidRPr="003D76CC">
        <w:rPr>
          <w:u w:val="single"/>
        </w:rPr>
        <w:t>London Class Reps]</w:t>
      </w:r>
    </w:p>
    <w:p w14:paraId="29F7F31F" w14:textId="053EE0EE" w:rsidR="000A1F9E" w:rsidRDefault="007A0E16">
      <w:r>
        <w:t>Syllabus issue:</w:t>
      </w:r>
    </w:p>
    <w:p w14:paraId="507452B5" w14:textId="30EB8C6A" w:rsidR="007A0E16" w:rsidRDefault="007A0E16">
      <w:r>
        <w:tab/>
        <w:t>Students do not feel prepared to complete their CW1 assignments as the syllabus has not been completed enough to make them confident.</w:t>
      </w:r>
    </w:p>
    <w:p w14:paraId="7BD09F39" w14:textId="69E38EAA" w:rsidR="007A0E16" w:rsidRPr="009247EC" w:rsidRDefault="007A0E16">
      <w:pPr>
        <w:rPr>
          <w:color w:val="C00000"/>
        </w:rPr>
      </w:pPr>
      <w:r>
        <w:tab/>
      </w:r>
      <w:r w:rsidRPr="009247EC">
        <w:rPr>
          <w:color w:val="C00000"/>
        </w:rPr>
        <w:t>PJ and SH to discuss the amendment of the syllabus for next year to ensure students are well prepared for their CW1.</w:t>
      </w:r>
    </w:p>
    <w:p w14:paraId="30465BBD" w14:textId="32825622" w:rsidR="007A0E16" w:rsidRDefault="007A0E16">
      <w:r>
        <w:t>Big Data programme issue:</w:t>
      </w:r>
    </w:p>
    <w:p w14:paraId="257B436F" w14:textId="52B1796F" w:rsidR="007A0E16" w:rsidRDefault="007A0E16" w:rsidP="007A0E16">
      <w:pPr>
        <w:ind w:left="720"/>
      </w:pPr>
      <w:r>
        <w:t xml:space="preserve">A student has had their work marked by three separate staff members, two gave a pass mark and the other gave a fail. The student has not been able to get a definitive answer on what they will be awarded. </w:t>
      </w:r>
    </w:p>
    <w:p w14:paraId="1A47E1E3" w14:textId="3147F7FA" w:rsidR="007A0E16" w:rsidRPr="009247EC" w:rsidRDefault="009247EC" w:rsidP="009247EC">
      <w:pPr>
        <w:ind w:left="720"/>
        <w:rPr>
          <w:color w:val="C00000"/>
        </w:rPr>
      </w:pPr>
      <w:r w:rsidRPr="009247EC">
        <w:rPr>
          <w:color w:val="C00000"/>
        </w:rPr>
        <w:lastRenderedPageBreak/>
        <w:t>S</w:t>
      </w:r>
      <w:r w:rsidR="007A0E16" w:rsidRPr="009247EC">
        <w:rPr>
          <w:color w:val="C00000"/>
        </w:rPr>
        <w:t xml:space="preserve">tudent </w:t>
      </w:r>
      <w:r w:rsidRPr="009247EC">
        <w:rPr>
          <w:color w:val="C00000"/>
        </w:rPr>
        <w:t xml:space="preserve">is to contact PJ with the details of which Big Data assignment has been given </w:t>
      </w:r>
      <w:r w:rsidRPr="009247EC">
        <w:rPr>
          <w:color w:val="C00000"/>
        </w:rPr>
        <w:t>two different outcomes (pass</w:t>
      </w:r>
      <w:r w:rsidRPr="009247EC">
        <w:rPr>
          <w:color w:val="C00000"/>
        </w:rPr>
        <w:t>/</w:t>
      </w:r>
      <w:r w:rsidRPr="009247EC">
        <w:rPr>
          <w:color w:val="C00000"/>
        </w:rPr>
        <w:t xml:space="preserve">fail) </w:t>
      </w:r>
      <w:r w:rsidRPr="009247EC">
        <w:rPr>
          <w:color w:val="C00000"/>
        </w:rPr>
        <w:t>with neither grade c</w:t>
      </w:r>
      <w:r w:rsidRPr="009247EC">
        <w:rPr>
          <w:color w:val="C00000"/>
        </w:rPr>
        <w:t>onfirmed.</w:t>
      </w:r>
    </w:p>
    <w:p w14:paraId="192637EF" w14:textId="77777777" w:rsidR="009247EC" w:rsidRPr="009247EC" w:rsidRDefault="009247EC" w:rsidP="009247EC">
      <w:pPr>
        <w:ind w:left="720"/>
        <w:rPr>
          <w:color w:val="C00000"/>
        </w:rPr>
      </w:pPr>
      <w:r w:rsidRPr="009247EC">
        <w:rPr>
          <w:color w:val="C00000"/>
        </w:rPr>
        <w:t xml:space="preserve">PJ to follow up on student concern that their Big Data assignment has been given </w:t>
      </w:r>
      <w:r w:rsidRPr="009247EC">
        <w:rPr>
          <w:color w:val="C00000"/>
        </w:rPr>
        <w:t>two different outcomes (pass</w:t>
      </w:r>
      <w:r w:rsidRPr="009247EC">
        <w:rPr>
          <w:color w:val="C00000"/>
        </w:rPr>
        <w:t>/</w:t>
      </w:r>
      <w:r w:rsidRPr="009247EC">
        <w:rPr>
          <w:color w:val="C00000"/>
        </w:rPr>
        <w:t>fail) with neither grade confirmed.</w:t>
      </w:r>
    </w:p>
    <w:p w14:paraId="16EC739F" w14:textId="6A3C95B4" w:rsidR="009247EC" w:rsidRPr="007A0E16" w:rsidRDefault="009247EC" w:rsidP="009247EC">
      <w:pPr>
        <w:ind w:left="720"/>
      </w:pPr>
    </w:p>
    <w:p w14:paraId="61F751C2" w14:textId="7BA2D15A" w:rsidR="00044DB1" w:rsidRDefault="00E87893">
      <w:pPr>
        <w:rPr>
          <w:u w:val="single"/>
        </w:rPr>
      </w:pPr>
      <w:r>
        <w:rPr>
          <w:u w:val="single"/>
        </w:rPr>
        <w:t>7</w:t>
      </w:r>
      <w:r w:rsidR="003D76CC" w:rsidRPr="00B47133">
        <w:rPr>
          <w:u w:val="single"/>
        </w:rPr>
        <w:t>. AOB [</w:t>
      </w:r>
      <w:r>
        <w:rPr>
          <w:u w:val="single"/>
        </w:rPr>
        <w:t>IAM]</w:t>
      </w:r>
    </w:p>
    <w:p w14:paraId="5E3B41AA" w14:textId="3FD2832A" w:rsidR="00F97F55" w:rsidRPr="009247EC" w:rsidRDefault="007A0E16">
      <w:pPr>
        <w:rPr>
          <w:color w:val="C00000"/>
        </w:rPr>
      </w:pPr>
      <w:r>
        <w:tab/>
      </w:r>
      <w:r w:rsidRPr="009247EC">
        <w:rPr>
          <w:color w:val="C00000"/>
        </w:rPr>
        <w:t>SH organising display screens to be put back up in the library, learning café, and reception so students can readily access key information.</w:t>
      </w:r>
    </w:p>
    <w:p w14:paraId="0A2737EA" w14:textId="35E60B11" w:rsidR="007A0E16" w:rsidRDefault="007A0E16" w:rsidP="007A0E16">
      <w:pPr>
        <w:ind w:left="720"/>
      </w:pPr>
      <w:r w:rsidRPr="009247EC">
        <w:rPr>
          <w:color w:val="C00000"/>
        </w:rPr>
        <w:t>SH to set up a central email for attendance that students can contact if they have attendance concerns</w:t>
      </w:r>
      <w:r w:rsidRPr="007A0E16">
        <w:rPr>
          <w:color w:val="FF0000"/>
        </w:rPr>
        <w:t xml:space="preserve">. </w:t>
      </w:r>
      <w:r>
        <w:t>This will be so students do not contact module leaders about this issue.</w:t>
      </w:r>
    </w:p>
    <w:p w14:paraId="0F688CBC" w14:textId="77777777" w:rsidR="009247EC" w:rsidRPr="007A0E16" w:rsidRDefault="009247EC" w:rsidP="007A0E16">
      <w:pPr>
        <w:ind w:left="720"/>
      </w:pPr>
    </w:p>
    <w:p w14:paraId="152D4149" w14:textId="4E0D6916" w:rsidR="002154D2" w:rsidRDefault="003A6155">
      <w:pPr>
        <w:rPr>
          <w:u w:val="single"/>
        </w:rPr>
      </w:pPr>
      <w:r>
        <w:rPr>
          <w:u w:val="single"/>
        </w:rPr>
        <w:t>8</w:t>
      </w:r>
      <w:r w:rsidR="00F97F55">
        <w:rPr>
          <w:u w:val="single"/>
        </w:rPr>
        <w:t xml:space="preserve">. </w:t>
      </w:r>
      <w:r w:rsidR="003D76CC" w:rsidRPr="003D76CC">
        <w:rPr>
          <w:u w:val="single"/>
        </w:rPr>
        <w:t>Meeting concluded [</w:t>
      </w:r>
      <w:r w:rsidR="007F124A">
        <w:rPr>
          <w:u w:val="single"/>
        </w:rPr>
        <w:t>IAM</w:t>
      </w:r>
      <w:r w:rsidR="003D76CC" w:rsidRPr="003D76CC">
        <w:rPr>
          <w:u w:val="single"/>
        </w:rPr>
        <w:t>]</w:t>
      </w:r>
    </w:p>
    <w:p w14:paraId="042E4DBD" w14:textId="77777777" w:rsidR="00087AD2" w:rsidRDefault="00087AD2">
      <w:pPr>
        <w:rPr>
          <w:b/>
        </w:rPr>
      </w:pPr>
    </w:p>
    <w:p w14:paraId="7F68F252" w14:textId="77777777" w:rsidR="00B47164" w:rsidRPr="001E148D" w:rsidRDefault="00B47164">
      <w:pPr>
        <w:rPr>
          <w:b/>
        </w:rPr>
      </w:pPr>
      <w:r w:rsidRPr="001E7A75">
        <w:rPr>
          <w:b/>
        </w:rPr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9380"/>
        <w:gridCol w:w="1782"/>
      </w:tblGrid>
      <w:tr w:rsidR="00DC1DB9" w14:paraId="389892CC" w14:textId="77777777" w:rsidTr="00995A4C">
        <w:trPr>
          <w:trHeight w:val="325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0EBF9ACA" w14:textId="77777777" w:rsidR="00DC1DB9" w:rsidRPr="00F03170" w:rsidRDefault="00DC1DB9" w:rsidP="00995A4C">
            <w:r>
              <w:t>Item no.</w:t>
            </w:r>
          </w:p>
        </w:tc>
        <w:tc>
          <w:tcPr>
            <w:tcW w:w="9380" w:type="dxa"/>
            <w:shd w:val="clear" w:color="auto" w:fill="D9D9D9" w:themeFill="background1" w:themeFillShade="D9"/>
            <w:vAlign w:val="center"/>
          </w:tcPr>
          <w:p w14:paraId="67A1EE27" w14:textId="77777777" w:rsidR="00DC1DB9" w:rsidRPr="00F03170" w:rsidRDefault="00DC1DB9" w:rsidP="00995A4C">
            <w:r>
              <w:t>Action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4A3A45E7" w14:textId="77777777" w:rsidR="00DC1DB9" w:rsidRPr="00F03170" w:rsidRDefault="00DC1DB9" w:rsidP="00995A4C">
            <w:r>
              <w:t>Owner</w:t>
            </w:r>
          </w:p>
        </w:tc>
      </w:tr>
      <w:tr w:rsidR="00DC1DB9" w14:paraId="5552BEAD" w14:textId="77777777" w:rsidTr="00995A4C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14:paraId="62FE59BA" w14:textId="77777777" w:rsidR="00DC1DB9" w:rsidRDefault="009247EC" w:rsidP="00995A4C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  <w:p w14:paraId="50447AD1" w14:textId="4C94CC15" w:rsidR="009247EC" w:rsidRPr="001C3F3D" w:rsidRDefault="009247EC" w:rsidP="00995A4C">
            <w:pPr>
              <w:rPr>
                <w:color w:val="C00000"/>
              </w:rPr>
            </w:pPr>
            <w:r>
              <w:rPr>
                <w:color w:val="C00000"/>
              </w:rPr>
              <w:t>(060325)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6E28948A" w14:textId="563D89BE" w:rsidR="00DC1DB9" w:rsidRPr="009247EC" w:rsidRDefault="009247EC" w:rsidP="00995A4C">
            <w:pPr>
              <w:rPr>
                <w:color w:val="C00000"/>
              </w:rPr>
            </w:pPr>
            <w:r w:rsidRPr="009247EC">
              <w:rPr>
                <w:color w:val="C00000"/>
              </w:rPr>
              <w:t>EN to follow up with FO about if the change in resit date is to affect this year</w:t>
            </w:r>
            <w:r>
              <w:rPr>
                <w:color w:val="C00000"/>
              </w:rPr>
              <w:t>’</w:t>
            </w:r>
            <w:r w:rsidRPr="009247EC">
              <w:rPr>
                <w:color w:val="C00000"/>
              </w:rPr>
              <w:t>s or next year</w:t>
            </w:r>
            <w:r>
              <w:rPr>
                <w:color w:val="C00000"/>
              </w:rPr>
              <w:t>’</w:t>
            </w:r>
            <w:r w:rsidRPr="009247EC">
              <w:rPr>
                <w:color w:val="C00000"/>
              </w:rPr>
              <w:t>s students. EN to also ask who the university contact would be for this issue.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D77290" w14:textId="1680DB33" w:rsidR="00DC1DB9" w:rsidRPr="00520648" w:rsidRDefault="009247EC" w:rsidP="00995A4C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8426F1" w14:paraId="10B06E15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0D254EE1" w14:textId="77777777" w:rsidR="009247EC" w:rsidRDefault="009247EC" w:rsidP="009247EC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  <w:p w14:paraId="6269CDCF" w14:textId="6B4FC209" w:rsidR="008426F1" w:rsidRPr="001C3F3D" w:rsidRDefault="009247EC" w:rsidP="009247EC">
            <w:pPr>
              <w:rPr>
                <w:color w:val="C00000"/>
              </w:rPr>
            </w:pPr>
            <w:r>
              <w:rPr>
                <w:color w:val="C00000"/>
              </w:rPr>
              <w:t>(060325)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10096BAC" w14:textId="0D5C9CD7" w:rsidR="008426F1" w:rsidRPr="008426F1" w:rsidRDefault="009247EC" w:rsidP="009247EC">
            <w:pPr>
              <w:rPr>
                <w:color w:val="C00000"/>
              </w:rPr>
            </w:pPr>
            <w:r w:rsidRPr="009247EC">
              <w:rPr>
                <w:color w:val="C00000"/>
              </w:rPr>
              <w:t>PJ to follow up about students being allowed to return to studies if they can now pay their outstanding fees.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474676C" w14:textId="644A970B" w:rsidR="008426F1" w:rsidRPr="00520648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  <w:tr w:rsidR="008426F1" w14:paraId="00B369B2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3A9AD88D" w14:textId="77777777" w:rsidR="008426F1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  <w:p w14:paraId="5B7BD8EB" w14:textId="471525DB" w:rsidR="009247EC" w:rsidRPr="001C3F3D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(060325)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393D9F8A" w14:textId="74C0B87E" w:rsidR="008426F1" w:rsidRPr="008426F1" w:rsidRDefault="009247EC" w:rsidP="008426F1">
            <w:pPr>
              <w:rPr>
                <w:color w:val="C00000"/>
              </w:rPr>
            </w:pPr>
            <w:r w:rsidRPr="009247EC">
              <w:rPr>
                <w:color w:val="C00000"/>
              </w:rPr>
              <w:t>PJ and SH to discuss the amendment of the syllabus for next year to ensure students are well prepared for their CW1.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C1E47C1" w14:textId="0CA49827" w:rsidR="008426F1" w:rsidRPr="00520648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PJ / SH</w:t>
            </w:r>
          </w:p>
        </w:tc>
      </w:tr>
      <w:tr w:rsidR="008426F1" w14:paraId="2AE7E193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1C549FB8" w14:textId="77777777" w:rsidR="009247EC" w:rsidRDefault="009247EC" w:rsidP="009247EC">
            <w:pPr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  <w:p w14:paraId="404CACE2" w14:textId="29349924" w:rsidR="008426F1" w:rsidRPr="00986058" w:rsidRDefault="009247EC" w:rsidP="009247EC">
            <w:pPr>
              <w:rPr>
                <w:color w:val="C00000"/>
              </w:rPr>
            </w:pPr>
            <w:r>
              <w:rPr>
                <w:color w:val="C00000"/>
              </w:rPr>
              <w:t>(0</w:t>
            </w:r>
            <w:r>
              <w:rPr>
                <w:color w:val="C00000"/>
              </w:rPr>
              <w:t>603</w:t>
            </w:r>
            <w:r>
              <w:rPr>
                <w:color w:val="C00000"/>
              </w:rPr>
              <w:t>25)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5891227B" w14:textId="58F251A3" w:rsidR="008426F1" w:rsidRPr="006315DB" w:rsidRDefault="009247EC" w:rsidP="008426F1">
            <w:pPr>
              <w:rPr>
                <w:color w:val="C00000"/>
              </w:rPr>
            </w:pPr>
            <w:r w:rsidRPr="009247EC">
              <w:rPr>
                <w:color w:val="C00000"/>
              </w:rPr>
              <w:t>Student is to contact PJ with the details of which Big Data assignment has been given two different outcomes (pass/fail) with neither grade confirmed.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2E4B45B" w14:textId="679C6E90" w:rsidR="008426F1" w:rsidRPr="00520648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Big Data rep</w:t>
            </w:r>
          </w:p>
        </w:tc>
      </w:tr>
      <w:tr w:rsidR="008426F1" w14:paraId="5B448880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708F337E" w14:textId="77777777" w:rsidR="008426F1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  <w:p w14:paraId="7DEA7613" w14:textId="2260FE85" w:rsidR="009247EC" w:rsidRPr="001C3F3D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(060325)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26C0C1BF" w14:textId="55004C3A" w:rsidR="008426F1" w:rsidRPr="009247EC" w:rsidRDefault="009247EC" w:rsidP="009247EC">
            <w:pPr>
              <w:rPr>
                <w:color w:val="C00000"/>
              </w:rPr>
            </w:pPr>
            <w:r w:rsidRPr="009247EC">
              <w:rPr>
                <w:color w:val="C00000"/>
              </w:rPr>
              <w:t>SH organising display screens to be put back up in the library, learning café, and reception so students can readily access key information.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BD591BB" w14:textId="4F8FA46C" w:rsidR="008426F1" w:rsidRPr="00520648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SH</w:t>
            </w:r>
          </w:p>
        </w:tc>
      </w:tr>
      <w:tr w:rsidR="008426F1" w14:paraId="49DEF263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563545AA" w14:textId="77777777" w:rsidR="009247EC" w:rsidRDefault="009247EC" w:rsidP="009247EC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  <w:p w14:paraId="6F3580F8" w14:textId="54BE5ED4" w:rsidR="008426F1" w:rsidRPr="001C3F3D" w:rsidRDefault="009247EC" w:rsidP="009247EC">
            <w:pPr>
              <w:rPr>
                <w:color w:val="C00000"/>
              </w:rPr>
            </w:pPr>
            <w:r>
              <w:rPr>
                <w:color w:val="C00000"/>
              </w:rPr>
              <w:t>(060325)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72A1AE90" w14:textId="07792005" w:rsidR="008426F1" w:rsidRPr="00434CC0" w:rsidRDefault="009247EC" w:rsidP="008426F1">
            <w:r w:rsidRPr="009247EC">
              <w:rPr>
                <w:color w:val="C00000"/>
              </w:rPr>
              <w:t>SH to set up a central email for attendance that students can contact if they have attendance concerns</w:t>
            </w:r>
            <w:r>
              <w:rPr>
                <w:color w:val="C0000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FB2CFE9" w14:textId="237D3733" w:rsidR="008426F1" w:rsidRPr="00520648" w:rsidRDefault="009247EC" w:rsidP="008426F1">
            <w:pPr>
              <w:rPr>
                <w:color w:val="C00000"/>
              </w:rPr>
            </w:pPr>
            <w:r>
              <w:rPr>
                <w:color w:val="C00000"/>
              </w:rPr>
              <w:t>SH</w:t>
            </w:r>
          </w:p>
        </w:tc>
      </w:tr>
    </w:tbl>
    <w:p w14:paraId="50E5D280" w14:textId="77777777" w:rsidR="001356A2" w:rsidRPr="009B5E50" w:rsidRDefault="001356A2">
      <w:pPr>
        <w:rPr>
          <w:u w:val="single"/>
        </w:rPr>
      </w:pPr>
    </w:p>
    <w:sectPr w:rsidR="001356A2" w:rsidRPr="009B5E50" w:rsidSect="003D76C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9684" w14:textId="77777777" w:rsidR="00846038" w:rsidRDefault="00846038" w:rsidP="003D76CC">
      <w:pPr>
        <w:spacing w:after="0" w:line="240" w:lineRule="auto"/>
      </w:pPr>
      <w:r>
        <w:separator/>
      </w:r>
    </w:p>
  </w:endnote>
  <w:endnote w:type="continuationSeparator" w:id="0">
    <w:p w14:paraId="34139829" w14:textId="77777777" w:rsidR="00846038" w:rsidRDefault="00846038" w:rsidP="003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DE335" w14:textId="77777777" w:rsidR="00846038" w:rsidRDefault="00846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4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724727" w14:textId="77777777" w:rsidR="00846038" w:rsidRDefault="0084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47FF" w14:textId="77777777" w:rsidR="00846038" w:rsidRDefault="00846038" w:rsidP="003D76CC">
      <w:pPr>
        <w:spacing w:after="0" w:line="240" w:lineRule="auto"/>
      </w:pPr>
      <w:r>
        <w:separator/>
      </w:r>
    </w:p>
  </w:footnote>
  <w:footnote w:type="continuationSeparator" w:id="0">
    <w:p w14:paraId="55E23B0A" w14:textId="77777777" w:rsidR="00846038" w:rsidRDefault="00846038" w:rsidP="003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4B0C" w14:textId="77777777" w:rsidR="00846038" w:rsidRDefault="00846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A726BCC" wp14:editId="329E25A3">
          <wp:simplePos x="0" y="0"/>
          <wp:positionH relativeFrom="column">
            <wp:posOffset>7195624</wp:posOffset>
          </wp:positionH>
          <wp:positionV relativeFrom="paragraph">
            <wp:posOffset>-175260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05D"/>
    <w:multiLevelType w:val="multilevel"/>
    <w:tmpl w:val="A06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40EF0"/>
    <w:multiLevelType w:val="hybridMultilevel"/>
    <w:tmpl w:val="7EAA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8DD"/>
    <w:multiLevelType w:val="hybridMultilevel"/>
    <w:tmpl w:val="ADD6789A"/>
    <w:lvl w:ilvl="0" w:tplc="8356E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383D"/>
    <w:multiLevelType w:val="hybridMultilevel"/>
    <w:tmpl w:val="86D08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72576"/>
    <w:multiLevelType w:val="hybridMultilevel"/>
    <w:tmpl w:val="B114C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2254441">
    <w:abstractNumId w:val="3"/>
  </w:num>
  <w:num w:numId="2" w16cid:durableId="785736843">
    <w:abstractNumId w:val="0"/>
  </w:num>
  <w:num w:numId="3" w16cid:durableId="1352731033">
    <w:abstractNumId w:val="1"/>
  </w:num>
  <w:num w:numId="4" w16cid:durableId="643202253">
    <w:abstractNumId w:val="2"/>
  </w:num>
  <w:num w:numId="5" w16cid:durableId="467482098">
    <w:abstractNumId w:val="4"/>
  </w:num>
  <w:num w:numId="6" w16cid:durableId="1713840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CC"/>
    <w:rsid w:val="000015F8"/>
    <w:rsid w:val="00024038"/>
    <w:rsid w:val="000276B9"/>
    <w:rsid w:val="00033020"/>
    <w:rsid w:val="00044DB1"/>
    <w:rsid w:val="00051845"/>
    <w:rsid w:val="00056027"/>
    <w:rsid w:val="00060A60"/>
    <w:rsid w:val="0007117A"/>
    <w:rsid w:val="00087AD2"/>
    <w:rsid w:val="00093F2B"/>
    <w:rsid w:val="000A1F9E"/>
    <w:rsid w:val="00104DC3"/>
    <w:rsid w:val="00111DA8"/>
    <w:rsid w:val="00117326"/>
    <w:rsid w:val="001221D2"/>
    <w:rsid w:val="00124385"/>
    <w:rsid w:val="0013007F"/>
    <w:rsid w:val="001336A1"/>
    <w:rsid w:val="00135284"/>
    <w:rsid w:val="001356A2"/>
    <w:rsid w:val="001400D0"/>
    <w:rsid w:val="00146192"/>
    <w:rsid w:val="00147CDC"/>
    <w:rsid w:val="00157058"/>
    <w:rsid w:val="00157679"/>
    <w:rsid w:val="00157965"/>
    <w:rsid w:val="00164831"/>
    <w:rsid w:val="00166DD8"/>
    <w:rsid w:val="00172C43"/>
    <w:rsid w:val="00176A19"/>
    <w:rsid w:val="00183493"/>
    <w:rsid w:val="00192FF0"/>
    <w:rsid w:val="001A5726"/>
    <w:rsid w:val="001A5EF0"/>
    <w:rsid w:val="001B704B"/>
    <w:rsid w:val="001C3F3D"/>
    <w:rsid w:val="001C4EEF"/>
    <w:rsid w:val="001D5135"/>
    <w:rsid w:val="001E148D"/>
    <w:rsid w:val="001E7A75"/>
    <w:rsid w:val="00201DDE"/>
    <w:rsid w:val="002154D2"/>
    <w:rsid w:val="00220282"/>
    <w:rsid w:val="002234AE"/>
    <w:rsid w:val="00226D04"/>
    <w:rsid w:val="0023469A"/>
    <w:rsid w:val="0025012E"/>
    <w:rsid w:val="0025414B"/>
    <w:rsid w:val="00263A76"/>
    <w:rsid w:val="00276771"/>
    <w:rsid w:val="0028713A"/>
    <w:rsid w:val="002B6E97"/>
    <w:rsid w:val="002C7D62"/>
    <w:rsid w:val="002D4998"/>
    <w:rsid w:val="002E1BEE"/>
    <w:rsid w:val="002E1D54"/>
    <w:rsid w:val="002E6FF1"/>
    <w:rsid w:val="002F0D23"/>
    <w:rsid w:val="0030324A"/>
    <w:rsid w:val="003241D9"/>
    <w:rsid w:val="00331E21"/>
    <w:rsid w:val="00341184"/>
    <w:rsid w:val="00343B4E"/>
    <w:rsid w:val="003604E8"/>
    <w:rsid w:val="003744FC"/>
    <w:rsid w:val="0038111D"/>
    <w:rsid w:val="00386043"/>
    <w:rsid w:val="00397B53"/>
    <w:rsid w:val="003A6155"/>
    <w:rsid w:val="003B268A"/>
    <w:rsid w:val="003B73E4"/>
    <w:rsid w:val="003D76CC"/>
    <w:rsid w:val="003E3B5E"/>
    <w:rsid w:val="003E4A73"/>
    <w:rsid w:val="004039D7"/>
    <w:rsid w:val="004127C8"/>
    <w:rsid w:val="004308D4"/>
    <w:rsid w:val="0043487E"/>
    <w:rsid w:val="00443231"/>
    <w:rsid w:val="00444CB7"/>
    <w:rsid w:val="00453D56"/>
    <w:rsid w:val="004566B2"/>
    <w:rsid w:val="00461636"/>
    <w:rsid w:val="00466B46"/>
    <w:rsid w:val="00466E9A"/>
    <w:rsid w:val="00477B24"/>
    <w:rsid w:val="00481002"/>
    <w:rsid w:val="004818BC"/>
    <w:rsid w:val="0049133B"/>
    <w:rsid w:val="0049635C"/>
    <w:rsid w:val="004A2A0F"/>
    <w:rsid w:val="004A5456"/>
    <w:rsid w:val="004A555A"/>
    <w:rsid w:val="004B0511"/>
    <w:rsid w:val="004C3C26"/>
    <w:rsid w:val="004C66D4"/>
    <w:rsid w:val="004D1134"/>
    <w:rsid w:val="004E3944"/>
    <w:rsid w:val="004F3588"/>
    <w:rsid w:val="00500146"/>
    <w:rsid w:val="0051197F"/>
    <w:rsid w:val="005155D5"/>
    <w:rsid w:val="00520648"/>
    <w:rsid w:val="00520F59"/>
    <w:rsid w:val="00522479"/>
    <w:rsid w:val="00544D96"/>
    <w:rsid w:val="0054725C"/>
    <w:rsid w:val="00547A9A"/>
    <w:rsid w:val="00571AAF"/>
    <w:rsid w:val="0058774C"/>
    <w:rsid w:val="00595EE8"/>
    <w:rsid w:val="00597B0B"/>
    <w:rsid w:val="005A49CE"/>
    <w:rsid w:val="005B58A6"/>
    <w:rsid w:val="005C4242"/>
    <w:rsid w:val="005D768E"/>
    <w:rsid w:val="005F14BC"/>
    <w:rsid w:val="005F18AA"/>
    <w:rsid w:val="005F18AC"/>
    <w:rsid w:val="005F74BD"/>
    <w:rsid w:val="0060105C"/>
    <w:rsid w:val="00602A32"/>
    <w:rsid w:val="006105BA"/>
    <w:rsid w:val="00610F4F"/>
    <w:rsid w:val="0062064F"/>
    <w:rsid w:val="00630DE9"/>
    <w:rsid w:val="006315DB"/>
    <w:rsid w:val="006477A5"/>
    <w:rsid w:val="00671F17"/>
    <w:rsid w:val="00672143"/>
    <w:rsid w:val="00690F1D"/>
    <w:rsid w:val="006B3899"/>
    <w:rsid w:val="006C053B"/>
    <w:rsid w:val="006C57E7"/>
    <w:rsid w:val="006D5F30"/>
    <w:rsid w:val="006D6245"/>
    <w:rsid w:val="00701F54"/>
    <w:rsid w:val="00703F88"/>
    <w:rsid w:val="00710898"/>
    <w:rsid w:val="00715F81"/>
    <w:rsid w:val="0072465C"/>
    <w:rsid w:val="00724A95"/>
    <w:rsid w:val="00727897"/>
    <w:rsid w:val="007321A7"/>
    <w:rsid w:val="0075487F"/>
    <w:rsid w:val="00766824"/>
    <w:rsid w:val="00767AED"/>
    <w:rsid w:val="00767E01"/>
    <w:rsid w:val="00782A4B"/>
    <w:rsid w:val="00785D1B"/>
    <w:rsid w:val="007A0E16"/>
    <w:rsid w:val="007B7F0B"/>
    <w:rsid w:val="007C6DDB"/>
    <w:rsid w:val="007D4193"/>
    <w:rsid w:val="007F124A"/>
    <w:rsid w:val="00802989"/>
    <w:rsid w:val="00826394"/>
    <w:rsid w:val="0083611B"/>
    <w:rsid w:val="008426F1"/>
    <w:rsid w:val="00843FF2"/>
    <w:rsid w:val="00846038"/>
    <w:rsid w:val="00853352"/>
    <w:rsid w:val="0089331D"/>
    <w:rsid w:val="008A0D06"/>
    <w:rsid w:val="008A1F8F"/>
    <w:rsid w:val="008A300E"/>
    <w:rsid w:val="008C061A"/>
    <w:rsid w:val="008E2F09"/>
    <w:rsid w:val="008E41BD"/>
    <w:rsid w:val="008F73A0"/>
    <w:rsid w:val="00905D3B"/>
    <w:rsid w:val="0092071B"/>
    <w:rsid w:val="00920D7A"/>
    <w:rsid w:val="00924481"/>
    <w:rsid w:val="009247EC"/>
    <w:rsid w:val="00937F41"/>
    <w:rsid w:val="0094418B"/>
    <w:rsid w:val="00945F82"/>
    <w:rsid w:val="00951C67"/>
    <w:rsid w:val="009620CD"/>
    <w:rsid w:val="00996D4C"/>
    <w:rsid w:val="0099727A"/>
    <w:rsid w:val="009A0D46"/>
    <w:rsid w:val="009A3FC5"/>
    <w:rsid w:val="009A4F34"/>
    <w:rsid w:val="009A64C5"/>
    <w:rsid w:val="009B5E50"/>
    <w:rsid w:val="009C15A4"/>
    <w:rsid w:val="009D44F1"/>
    <w:rsid w:val="009F2893"/>
    <w:rsid w:val="009F37DD"/>
    <w:rsid w:val="009F5910"/>
    <w:rsid w:val="00A00930"/>
    <w:rsid w:val="00A04EC8"/>
    <w:rsid w:val="00A1200F"/>
    <w:rsid w:val="00A16A25"/>
    <w:rsid w:val="00A326D6"/>
    <w:rsid w:val="00A434A5"/>
    <w:rsid w:val="00A43556"/>
    <w:rsid w:val="00A55A73"/>
    <w:rsid w:val="00A56575"/>
    <w:rsid w:val="00A628C1"/>
    <w:rsid w:val="00A6389C"/>
    <w:rsid w:val="00A6451D"/>
    <w:rsid w:val="00A66FCC"/>
    <w:rsid w:val="00A874ED"/>
    <w:rsid w:val="00A94677"/>
    <w:rsid w:val="00AA0B59"/>
    <w:rsid w:val="00AA1A78"/>
    <w:rsid w:val="00AA40E5"/>
    <w:rsid w:val="00AB104A"/>
    <w:rsid w:val="00AC1011"/>
    <w:rsid w:val="00AC3EBD"/>
    <w:rsid w:val="00AC41AE"/>
    <w:rsid w:val="00AF31A5"/>
    <w:rsid w:val="00B06EE9"/>
    <w:rsid w:val="00B17DEC"/>
    <w:rsid w:val="00B24700"/>
    <w:rsid w:val="00B24E16"/>
    <w:rsid w:val="00B2688C"/>
    <w:rsid w:val="00B40DD8"/>
    <w:rsid w:val="00B47133"/>
    <w:rsid w:val="00B47164"/>
    <w:rsid w:val="00B6124C"/>
    <w:rsid w:val="00B80553"/>
    <w:rsid w:val="00B904CB"/>
    <w:rsid w:val="00B921E2"/>
    <w:rsid w:val="00B92235"/>
    <w:rsid w:val="00B924A1"/>
    <w:rsid w:val="00B93BB8"/>
    <w:rsid w:val="00BA1641"/>
    <w:rsid w:val="00BA5A12"/>
    <w:rsid w:val="00BD735B"/>
    <w:rsid w:val="00BE76D5"/>
    <w:rsid w:val="00BF0A95"/>
    <w:rsid w:val="00BF1B6A"/>
    <w:rsid w:val="00C04DBE"/>
    <w:rsid w:val="00C126A8"/>
    <w:rsid w:val="00C12909"/>
    <w:rsid w:val="00C20AB1"/>
    <w:rsid w:val="00C31A80"/>
    <w:rsid w:val="00C37A78"/>
    <w:rsid w:val="00C441A1"/>
    <w:rsid w:val="00C446A8"/>
    <w:rsid w:val="00C51E79"/>
    <w:rsid w:val="00C5261A"/>
    <w:rsid w:val="00C526CA"/>
    <w:rsid w:val="00C63805"/>
    <w:rsid w:val="00C66DCC"/>
    <w:rsid w:val="00C755B6"/>
    <w:rsid w:val="00C93264"/>
    <w:rsid w:val="00CB4CB8"/>
    <w:rsid w:val="00CB4F62"/>
    <w:rsid w:val="00CC2536"/>
    <w:rsid w:val="00CD02BF"/>
    <w:rsid w:val="00CD2F77"/>
    <w:rsid w:val="00CD331E"/>
    <w:rsid w:val="00CD4C62"/>
    <w:rsid w:val="00CF15E8"/>
    <w:rsid w:val="00D01FF7"/>
    <w:rsid w:val="00D05F8D"/>
    <w:rsid w:val="00D104B3"/>
    <w:rsid w:val="00D1177B"/>
    <w:rsid w:val="00D11F16"/>
    <w:rsid w:val="00D237DD"/>
    <w:rsid w:val="00D305FF"/>
    <w:rsid w:val="00D52BB3"/>
    <w:rsid w:val="00D5318D"/>
    <w:rsid w:val="00D63323"/>
    <w:rsid w:val="00D65889"/>
    <w:rsid w:val="00D66B95"/>
    <w:rsid w:val="00D74704"/>
    <w:rsid w:val="00D7491D"/>
    <w:rsid w:val="00D8171C"/>
    <w:rsid w:val="00D85732"/>
    <w:rsid w:val="00D9102D"/>
    <w:rsid w:val="00D9169C"/>
    <w:rsid w:val="00D929CC"/>
    <w:rsid w:val="00D93EEF"/>
    <w:rsid w:val="00D949FF"/>
    <w:rsid w:val="00DA3480"/>
    <w:rsid w:val="00DB2F9E"/>
    <w:rsid w:val="00DB65BD"/>
    <w:rsid w:val="00DB66D8"/>
    <w:rsid w:val="00DC1DB9"/>
    <w:rsid w:val="00DE61BD"/>
    <w:rsid w:val="00E172D5"/>
    <w:rsid w:val="00E23D50"/>
    <w:rsid w:val="00E27DAC"/>
    <w:rsid w:val="00E44DD4"/>
    <w:rsid w:val="00E52160"/>
    <w:rsid w:val="00E534A2"/>
    <w:rsid w:val="00E6109B"/>
    <w:rsid w:val="00E75F28"/>
    <w:rsid w:val="00E82250"/>
    <w:rsid w:val="00E87893"/>
    <w:rsid w:val="00E921C4"/>
    <w:rsid w:val="00EB5D83"/>
    <w:rsid w:val="00EC3373"/>
    <w:rsid w:val="00EC75ED"/>
    <w:rsid w:val="00EE3DDC"/>
    <w:rsid w:val="00EE73B4"/>
    <w:rsid w:val="00F03170"/>
    <w:rsid w:val="00F0700C"/>
    <w:rsid w:val="00F07A1A"/>
    <w:rsid w:val="00F25E83"/>
    <w:rsid w:val="00F26A4C"/>
    <w:rsid w:val="00F33BCB"/>
    <w:rsid w:val="00F4659D"/>
    <w:rsid w:val="00F56456"/>
    <w:rsid w:val="00F56D27"/>
    <w:rsid w:val="00F8082A"/>
    <w:rsid w:val="00F90442"/>
    <w:rsid w:val="00F9087D"/>
    <w:rsid w:val="00F97F55"/>
    <w:rsid w:val="00FA0567"/>
    <w:rsid w:val="00FA4C88"/>
    <w:rsid w:val="00FC7D95"/>
    <w:rsid w:val="00FD3E3A"/>
    <w:rsid w:val="00FD6114"/>
    <w:rsid w:val="00FF2C26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CF1F"/>
  <w15:chartTrackingRefBased/>
  <w15:docId w15:val="{14A829C3-E426-47CD-8396-72DFB29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6C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C"/>
  </w:style>
  <w:style w:type="paragraph" w:styleId="Footer">
    <w:name w:val="footer"/>
    <w:basedOn w:val="Normal"/>
    <w:link w:val="Foot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C"/>
  </w:style>
  <w:style w:type="paragraph" w:styleId="ListParagraph">
    <w:name w:val="List Paragraph"/>
    <w:basedOn w:val="Normal"/>
    <w:uiPriority w:val="34"/>
    <w:qFormat/>
    <w:rsid w:val="003D76CC"/>
    <w:pPr>
      <w:ind w:left="720"/>
      <w:contextualSpacing/>
    </w:pPr>
  </w:style>
  <w:style w:type="paragraph" w:customStyle="1" w:styleId="li1">
    <w:name w:val="li1"/>
    <w:basedOn w:val="Normal"/>
    <w:rsid w:val="00CB4F62"/>
    <w:pPr>
      <w:spacing w:after="0" w:line="240" w:lineRule="auto"/>
    </w:pPr>
    <w:rPr>
      <w:rFonts w:ascii="Helvetica Neue" w:hAnsi="Helvetica Neue" w:cs="Times New Roman"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F56456"/>
  </w:style>
  <w:style w:type="character" w:styleId="UnresolvedMention">
    <w:name w:val="Unresolved Mention"/>
    <w:basedOn w:val="DefaultParagraphFont"/>
    <w:uiPriority w:val="99"/>
    <w:semiHidden/>
    <w:unhideWhenUsed/>
    <w:rsid w:val="008C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214</cp:revision>
  <cp:lastPrinted>2025-03-13T14:56:00Z</cp:lastPrinted>
  <dcterms:created xsi:type="dcterms:W3CDTF">2023-11-13T16:02:00Z</dcterms:created>
  <dcterms:modified xsi:type="dcterms:W3CDTF">2025-03-13T16:16:00Z</dcterms:modified>
</cp:coreProperties>
</file>